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74139" w14:textId="7CE00A87" w:rsidR="009175DD" w:rsidRPr="0016247E" w:rsidRDefault="002F653A" w:rsidP="009175DD">
      <w:pPr>
        <w:pStyle w:val="Title"/>
        <w:jc w:val="both"/>
        <w:rPr>
          <w:color w:val="365F91" w:themeColor="accent1" w:themeShade="BF"/>
        </w:rPr>
      </w:pPr>
      <w:r w:rsidRPr="0016247E">
        <w:rPr>
          <w:color w:val="365F91" w:themeColor="accent1" w:themeShade="BF"/>
        </w:rPr>
        <w:t xml:space="preserve">ALBIUS: </w:t>
      </w:r>
      <w:r w:rsidR="005406AB" w:rsidRPr="0016247E">
        <w:rPr>
          <w:color w:val="365F91" w:themeColor="accent1" w:themeShade="BF"/>
        </w:rPr>
        <w:t xml:space="preserve">Oxford </w:t>
      </w:r>
      <w:r w:rsidR="009175DD" w:rsidRPr="0016247E">
        <w:rPr>
          <w:color w:val="365F91" w:themeColor="accent1" w:themeShade="BF"/>
        </w:rPr>
        <w:t>final r</w:t>
      </w:r>
      <w:r w:rsidRPr="0016247E">
        <w:rPr>
          <w:color w:val="365F91" w:themeColor="accent1" w:themeShade="BF"/>
        </w:rPr>
        <w:t>eport</w:t>
      </w:r>
    </w:p>
    <w:p w14:paraId="3A00DF1F" w14:textId="759A13CE" w:rsidR="005406AB" w:rsidRPr="005406AB" w:rsidRDefault="00097CEC" w:rsidP="009175DD">
      <w:pPr>
        <w:pStyle w:val="Heading1"/>
        <w:jc w:val="both"/>
        <w:rPr>
          <w:rFonts w:asciiTheme="minorHAnsi" w:hAnsiTheme="minorHAnsi"/>
          <w:b w:val="0"/>
          <w:color w:val="auto"/>
          <w:sz w:val="22"/>
          <w:szCs w:val="22"/>
          <w:u w:val="single"/>
        </w:rPr>
      </w:pPr>
      <w:r>
        <w:rPr>
          <w:rFonts w:asciiTheme="minorHAnsi" w:hAnsiTheme="minorHAnsi"/>
          <w:b w:val="0"/>
          <w:color w:val="auto"/>
          <w:sz w:val="22"/>
          <w:szCs w:val="22"/>
        </w:rPr>
        <w:t>C</w:t>
      </w:r>
      <w:r w:rsidR="005406AB" w:rsidRPr="005406AB">
        <w:rPr>
          <w:rFonts w:asciiTheme="minorHAnsi" w:hAnsiTheme="minorHAnsi"/>
          <w:b w:val="0"/>
          <w:color w:val="auto"/>
          <w:sz w:val="22"/>
          <w:szCs w:val="22"/>
        </w:rPr>
        <w:t xml:space="preserve">ompiled by: Hans-Rainer </w:t>
      </w:r>
      <w:proofErr w:type="spellStart"/>
      <w:r w:rsidR="005406AB" w:rsidRPr="005406AB">
        <w:rPr>
          <w:rFonts w:asciiTheme="minorHAnsi" w:hAnsiTheme="minorHAnsi"/>
          <w:b w:val="0"/>
          <w:color w:val="auto"/>
          <w:sz w:val="22"/>
          <w:szCs w:val="22"/>
        </w:rPr>
        <w:t>Klöckner</w:t>
      </w:r>
      <w:proofErr w:type="spellEnd"/>
      <w:r w:rsidR="005406AB">
        <w:rPr>
          <w:rFonts w:asciiTheme="minorHAnsi" w:hAnsiTheme="minorHAnsi"/>
          <w:b w:val="0"/>
          <w:color w:val="auto"/>
          <w:sz w:val="22"/>
          <w:szCs w:val="22"/>
        </w:rPr>
        <w:t xml:space="preserve"> (June 2012)</w:t>
      </w:r>
    </w:p>
    <w:p w14:paraId="6E6DF1F5" w14:textId="597903C3" w:rsidR="009175DD" w:rsidRDefault="009175DD" w:rsidP="009175DD">
      <w:pPr>
        <w:pStyle w:val="Heading1"/>
        <w:jc w:val="both"/>
      </w:pPr>
      <w:r>
        <w:t>Overview</w:t>
      </w:r>
    </w:p>
    <w:p w14:paraId="2183DECE" w14:textId="3618F7A6" w:rsidR="00332E9C" w:rsidRDefault="009175DD" w:rsidP="009175DD">
      <w:pPr>
        <w:jc w:val="both"/>
      </w:pPr>
      <w:r>
        <w:t xml:space="preserve">The Oxford contribution to </w:t>
      </w:r>
      <w:proofErr w:type="spellStart"/>
      <w:r>
        <w:t>ALBiUS</w:t>
      </w:r>
      <w:proofErr w:type="spellEnd"/>
      <w:r>
        <w:t xml:space="preserve"> has been significant</w:t>
      </w:r>
      <w:r w:rsidR="004013C9">
        <w:t xml:space="preserve">ly delayed due to </w:t>
      </w:r>
      <w:r w:rsidR="00851CF7">
        <w:t>the availability of matching</w:t>
      </w:r>
      <w:r w:rsidR="003A6356">
        <w:t xml:space="preserve"> effort</w:t>
      </w:r>
      <w:r w:rsidR="00851CF7">
        <w:t>,</w:t>
      </w:r>
      <w:r w:rsidR="004013C9">
        <w:t xml:space="preserve"> which </w:t>
      </w:r>
      <w:r w:rsidR="003A6356">
        <w:t xml:space="preserve">was </w:t>
      </w:r>
      <w:r w:rsidR="004013C9">
        <w:t xml:space="preserve">related to the </w:t>
      </w:r>
      <w:r w:rsidR="00332E9C">
        <w:t>fund</w:t>
      </w:r>
      <w:r w:rsidR="003A6356">
        <w:t>ing</w:t>
      </w:r>
      <w:r w:rsidR="00332E9C">
        <w:t xml:space="preserve"> situation </w:t>
      </w:r>
      <w:r w:rsidR="0016247E">
        <w:t>at the begin</w:t>
      </w:r>
      <w:r w:rsidR="003A6356">
        <w:t>ning</w:t>
      </w:r>
      <w:r w:rsidR="0016247E">
        <w:t xml:space="preserve"> of this project in the </w:t>
      </w:r>
      <w:r>
        <w:t xml:space="preserve">UK.  Therefore the Oxford ALBIUS contribution started </w:t>
      </w:r>
      <w:r w:rsidR="003A6356">
        <w:t xml:space="preserve">in </w:t>
      </w:r>
      <w:r>
        <w:t xml:space="preserve">October 2009. </w:t>
      </w:r>
      <w:r w:rsidR="00DD09AD">
        <w:t>The person in charge of the scientific and technological aspects in this project was Steve Rawlings. Unfortunatel</w:t>
      </w:r>
      <w:r w:rsidR="00851CF7">
        <w:t xml:space="preserve">y Steve passed away early 2012 </w:t>
      </w:r>
      <w:r w:rsidR="00C055DF">
        <w:t xml:space="preserve">and </w:t>
      </w:r>
      <w:r w:rsidR="00851CF7">
        <w:t>it is</w:t>
      </w:r>
      <w:r w:rsidR="00112181">
        <w:t xml:space="preserve"> n</w:t>
      </w:r>
      <w:r w:rsidR="00851CF7">
        <w:t>ot clear how to relate some of the aspects in thi</w:t>
      </w:r>
      <w:r w:rsidR="00332E9C">
        <w:t xml:space="preserve">s project to matching </w:t>
      </w:r>
      <w:r w:rsidR="003A6356">
        <w:t xml:space="preserve">effort </w:t>
      </w:r>
      <w:r w:rsidR="00332E9C">
        <w:t xml:space="preserve">and how to </w:t>
      </w:r>
      <w:r w:rsidR="003A6356">
        <w:t xml:space="preserve">associate </w:t>
      </w:r>
      <w:r w:rsidR="00C055DF">
        <w:t xml:space="preserve">some of </w:t>
      </w:r>
      <w:r w:rsidR="00332E9C">
        <w:t xml:space="preserve">the people’s work to ALBIUS deliverables. </w:t>
      </w:r>
    </w:p>
    <w:p w14:paraId="2885ADC4" w14:textId="76E17909" w:rsidR="00111A16" w:rsidRDefault="00332E9C" w:rsidP="004D7D10">
      <w:pPr>
        <w:jc w:val="both"/>
      </w:pPr>
      <w:r>
        <w:t xml:space="preserve">Since November 2011 </w:t>
      </w:r>
      <w:r w:rsidR="00C055DF">
        <w:t xml:space="preserve">nobody has been employed </w:t>
      </w:r>
      <w:r>
        <w:t xml:space="preserve">and </w:t>
      </w:r>
      <w:proofErr w:type="spellStart"/>
      <w:r w:rsidRPr="00332E9C">
        <w:t>Kl</w:t>
      </w:r>
      <w:r>
        <w:t>öckner</w:t>
      </w:r>
      <w:proofErr w:type="spellEnd"/>
      <w:r>
        <w:t xml:space="preserve"> is the only person who</w:t>
      </w:r>
      <w:r w:rsidR="00111A16">
        <w:t xml:space="preserve"> worked a longer period </w:t>
      </w:r>
      <w:r>
        <w:t>i</w:t>
      </w:r>
      <w:r w:rsidR="00E0256F">
        <w:t xml:space="preserve">n the ALBIUS </w:t>
      </w:r>
      <w:r w:rsidR="00111A16">
        <w:t>program</w:t>
      </w:r>
      <w:r w:rsidR="00E0256F">
        <w:t xml:space="preserve"> </w:t>
      </w:r>
      <w:r>
        <w:t>to oversee some parts of the project.</w:t>
      </w:r>
      <w:r w:rsidR="004D7D10">
        <w:t xml:space="preserve"> </w:t>
      </w:r>
      <w:r w:rsidR="00111A16">
        <w:t xml:space="preserve">It should be noted that the work </w:t>
      </w:r>
      <w:r w:rsidR="002C3BD1">
        <w:t xml:space="preserve">(also beyond November 2011) </w:t>
      </w:r>
      <w:r w:rsidR="00111A16">
        <w:t xml:space="preserve">that </w:t>
      </w:r>
      <w:r>
        <w:t xml:space="preserve">could be </w:t>
      </w:r>
      <w:r w:rsidR="00111A16">
        <w:t>counted as ALBIUS deliverable may have not been support by this program</w:t>
      </w:r>
      <w:r>
        <w:t xml:space="preserve">, </w:t>
      </w:r>
      <w:r w:rsidR="00111A16">
        <w:t>and possible financial contribution may need to be organised by the financing department of the institute.</w:t>
      </w:r>
      <w:r w:rsidR="002C3BD1">
        <w:t xml:space="preserve"> </w:t>
      </w:r>
    </w:p>
    <w:p w14:paraId="0B9616B1" w14:textId="2B67F040" w:rsidR="009175DD" w:rsidRDefault="004E3BD2" w:rsidP="004D7D10">
      <w:pPr>
        <w:jc w:val="both"/>
      </w:pPr>
      <w:r>
        <w:t xml:space="preserve">It is </w:t>
      </w:r>
      <w:r w:rsidR="004D7D10">
        <w:t>therefore also not clear how to account</w:t>
      </w:r>
      <w:r>
        <w:t xml:space="preserve"> the man-month of the individual people involved</w:t>
      </w:r>
      <w:r w:rsidR="004D7D10">
        <w:t>:</w:t>
      </w:r>
    </w:p>
    <w:p w14:paraId="17F138E7" w14:textId="6A02FB20" w:rsidR="009175DD" w:rsidRDefault="009175DD" w:rsidP="009175DD">
      <w:pPr>
        <w:jc w:val="both"/>
      </w:pPr>
      <w:r>
        <w:t>- Han</w:t>
      </w:r>
      <w:r w:rsidR="00B40B7A">
        <w:t xml:space="preserve">s-Rainer </w:t>
      </w:r>
      <w:proofErr w:type="spellStart"/>
      <w:r w:rsidR="00B40B7A">
        <w:t>Klö</w:t>
      </w:r>
      <w:r>
        <w:t>ckner</w:t>
      </w:r>
      <w:proofErr w:type="spellEnd"/>
      <w:r>
        <w:t xml:space="preserve"> (Task 6.3.2) has been appointed for 100% (October to December 2009) and 50% (from January 2010 to October 31</w:t>
      </w:r>
      <w:r w:rsidRPr="009175DD">
        <w:rPr>
          <w:vertAlign w:val="superscript"/>
        </w:rPr>
        <w:t>st</w:t>
      </w:r>
      <w:r>
        <w:t xml:space="preserve"> 2011)</w:t>
      </w:r>
      <w:r w:rsidR="008C351D">
        <w:t xml:space="preserve"> [Oxford, MPIfR]</w:t>
      </w:r>
      <w:r>
        <w:t xml:space="preserve"> </w:t>
      </w:r>
    </w:p>
    <w:p w14:paraId="1C20BD07" w14:textId="5DBD7B21" w:rsidR="009175DD" w:rsidRDefault="00A9799A" w:rsidP="009175DD">
      <w:pPr>
        <w:jc w:val="both"/>
      </w:pPr>
      <w:r>
        <w:t xml:space="preserve">- </w:t>
      </w:r>
      <w:proofErr w:type="spellStart"/>
      <w:r w:rsidR="003A6356">
        <w:t>Stef</w:t>
      </w:r>
      <w:proofErr w:type="spellEnd"/>
      <w:r w:rsidR="003A6356">
        <w:t xml:space="preserve"> </w:t>
      </w:r>
      <w:proofErr w:type="spellStart"/>
      <w:r w:rsidR="003A6356">
        <w:t>Salvini</w:t>
      </w:r>
      <w:proofErr w:type="spellEnd"/>
      <w:r w:rsidR="003A6356">
        <w:t xml:space="preserve">, </w:t>
      </w:r>
      <w:r w:rsidR="003D4E54">
        <w:t>Fred Dulwich</w:t>
      </w:r>
      <w:r w:rsidR="00426C97">
        <w:t xml:space="preserve">, Benjamin </w:t>
      </w:r>
      <w:r w:rsidR="003D4E54">
        <w:t>Mort</w:t>
      </w:r>
      <w:r w:rsidR="00B9762D">
        <w:t xml:space="preserve"> </w:t>
      </w:r>
      <w:r w:rsidR="008C351D">
        <w:t>[</w:t>
      </w:r>
      <w:proofErr w:type="spellStart"/>
      <w:r w:rsidR="008C351D">
        <w:t>OeRC</w:t>
      </w:r>
      <w:proofErr w:type="spellEnd"/>
      <w:r w:rsidR="008C351D">
        <w:t>]</w:t>
      </w:r>
    </w:p>
    <w:p w14:paraId="2F00777B" w14:textId="411E779C" w:rsidR="009175DD" w:rsidRDefault="00426C97" w:rsidP="009175DD">
      <w:pPr>
        <w:jc w:val="both"/>
      </w:pPr>
      <w:r>
        <w:t xml:space="preserve">- Tom Mauch </w:t>
      </w:r>
      <w:r w:rsidR="008C351D">
        <w:t xml:space="preserve">[Oxford, Hertfordshire, </w:t>
      </w:r>
      <w:r w:rsidR="003D70F7">
        <w:t>SKA South Africa</w:t>
      </w:r>
      <w:r w:rsidR="008C351D">
        <w:t>]</w:t>
      </w:r>
    </w:p>
    <w:p w14:paraId="55C879B5" w14:textId="77777777" w:rsidR="002C3BD1" w:rsidRDefault="002C3BD1" w:rsidP="002C3BD1">
      <w:pPr>
        <w:jc w:val="both"/>
      </w:pPr>
    </w:p>
    <w:p w14:paraId="3E4E1D57" w14:textId="5CB73FA1" w:rsidR="002C3BD1" w:rsidRDefault="00332E9C" w:rsidP="002C3BD1">
      <w:pPr>
        <w:jc w:val="both"/>
      </w:pPr>
      <w:r>
        <w:t xml:space="preserve">Oxford has been involved in the following work </w:t>
      </w:r>
      <w:r w:rsidR="003E62F9">
        <w:t xml:space="preserve">packages </w:t>
      </w:r>
      <w:r w:rsidR="002C3BD1">
        <w:t xml:space="preserve">in the ALBIUS program: </w:t>
      </w:r>
      <w:r w:rsidR="003E62F9">
        <w:t>calibration</w:t>
      </w:r>
      <w:r>
        <w:t xml:space="preserve"> algorithm, quality control, and data excision. </w:t>
      </w:r>
      <w:r w:rsidR="002C3BD1">
        <w:t>This report tries to</w:t>
      </w:r>
      <w:r w:rsidR="003A6356">
        <w:t xml:space="preserve"> </w:t>
      </w:r>
      <w:proofErr w:type="gramStart"/>
      <w:r w:rsidR="003A6356">
        <w:t xml:space="preserve">summarise </w:t>
      </w:r>
      <w:r w:rsidR="002C3BD1">
        <w:t xml:space="preserve"> the</w:t>
      </w:r>
      <w:proofErr w:type="gramEnd"/>
      <w:r w:rsidR="002C3BD1">
        <w:t xml:space="preserve"> work, on a best</w:t>
      </w:r>
      <w:r w:rsidR="003A6356">
        <w:t>-</w:t>
      </w:r>
      <w:r w:rsidR="002C3BD1">
        <w:t>effort bas</w:t>
      </w:r>
      <w:r w:rsidR="003A6356">
        <w:t>is</w:t>
      </w:r>
      <w:r w:rsidR="002C3BD1">
        <w:t>, of the individual people mentioned in this report.</w:t>
      </w:r>
    </w:p>
    <w:p w14:paraId="7E81E7ED" w14:textId="77777777" w:rsidR="002C3BD1" w:rsidRDefault="002C3BD1" w:rsidP="00332E9C">
      <w:pPr>
        <w:jc w:val="both"/>
      </w:pPr>
    </w:p>
    <w:p w14:paraId="39144C32" w14:textId="77777777" w:rsidR="00426C97" w:rsidRDefault="00426C97" w:rsidP="009175DD">
      <w:pPr>
        <w:jc w:val="both"/>
      </w:pPr>
    </w:p>
    <w:p w14:paraId="1B438DBF" w14:textId="4F2F0778" w:rsidR="00234CE9" w:rsidRDefault="00234CE9">
      <w:r>
        <w:br w:type="page"/>
      </w:r>
    </w:p>
    <w:p w14:paraId="27FA7D7F" w14:textId="17DE6263" w:rsidR="00234CE9" w:rsidRDefault="00512F00" w:rsidP="00234CE9">
      <w:pPr>
        <w:jc w:val="both"/>
        <w:rPr>
          <w:color w:val="17365D" w:themeColor="text2" w:themeShade="BF"/>
        </w:rPr>
      </w:pPr>
      <w:r>
        <w:rPr>
          <w:rFonts w:asciiTheme="majorHAnsi" w:hAnsiTheme="majorHAnsi"/>
          <w:b/>
          <w:color w:val="365F91" w:themeColor="accent1" w:themeShade="BF"/>
          <w:sz w:val="28"/>
          <w:szCs w:val="28"/>
        </w:rPr>
        <w:lastRenderedPageBreak/>
        <w:t>2.</w:t>
      </w:r>
      <w:r w:rsidR="00234CE9" w:rsidRPr="00896345">
        <w:rPr>
          <w:rFonts w:asciiTheme="majorHAnsi" w:hAnsiTheme="majorHAnsi"/>
          <w:b/>
          <w:color w:val="365F91" w:themeColor="accent1" w:themeShade="BF"/>
          <w:sz w:val="28"/>
          <w:szCs w:val="28"/>
        </w:rPr>
        <w:t xml:space="preserve"> </w:t>
      </w:r>
      <w:r w:rsidR="00234CE9">
        <w:rPr>
          <w:rFonts w:asciiTheme="majorHAnsi" w:hAnsiTheme="majorHAnsi"/>
          <w:b/>
          <w:color w:val="365F91" w:themeColor="accent1" w:themeShade="BF"/>
          <w:sz w:val="28"/>
          <w:szCs w:val="28"/>
        </w:rPr>
        <w:t>Calibration Algorithm</w:t>
      </w:r>
      <w:r>
        <w:rPr>
          <w:rFonts w:asciiTheme="majorHAnsi" w:hAnsiTheme="majorHAnsi"/>
          <w:b/>
          <w:color w:val="365F91" w:themeColor="accent1" w:themeShade="BF"/>
          <w:sz w:val="28"/>
          <w:szCs w:val="28"/>
        </w:rPr>
        <w:t>s</w:t>
      </w:r>
      <w:r w:rsidR="00234CE9">
        <w:rPr>
          <w:rFonts w:asciiTheme="majorHAnsi" w:hAnsiTheme="majorHAnsi"/>
          <w:b/>
          <w:color w:val="365F91" w:themeColor="accent1" w:themeShade="BF"/>
          <w:sz w:val="28"/>
          <w:szCs w:val="28"/>
        </w:rPr>
        <w:t xml:space="preserve"> </w:t>
      </w:r>
      <w:r w:rsidR="00234CE9">
        <w:rPr>
          <w:color w:val="17365D" w:themeColor="text2" w:themeShade="BF"/>
        </w:rPr>
        <w:t>(</w:t>
      </w:r>
      <w:proofErr w:type="spellStart"/>
      <w:r w:rsidR="003A6356" w:rsidRPr="00234CE9">
        <w:rPr>
          <w:color w:val="17365D" w:themeColor="text2" w:themeShade="BF"/>
        </w:rPr>
        <w:t>Stef</w:t>
      </w:r>
      <w:proofErr w:type="spellEnd"/>
      <w:r w:rsidR="003A6356" w:rsidRPr="00234CE9">
        <w:rPr>
          <w:color w:val="17365D" w:themeColor="text2" w:themeShade="BF"/>
        </w:rPr>
        <w:t xml:space="preserve"> </w:t>
      </w:r>
      <w:proofErr w:type="spellStart"/>
      <w:r w:rsidR="003A6356" w:rsidRPr="00234CE9">
        <w:rPr>
          <w:color w:val="17365D" w:themeColor="text2" w:themeShade="BF"/>
        </w:rPr>
        <w:t>Salvin</w:t>
      </w:r>
      <w:r w:rsidR="003A6356">
        <w:rPr>
          <w:color w:val="17365D" w:themeColor="text2" w:themeShade="BF"/>
        </w:rPr>
        <w:t>i</w:t>
      </w:r>
      <w:proofErr w:type="spellEnd"/>
      <w:r w:rsidR="003A6356">
        <w:rPr>
          <w:color w:val="17365D" w:themeColor="text2" w:themeShade="BF"/>
        </w:rPr>
        <w:t xml:space="preserve">, </w:t>
      </w:r>
      <w:r w:rsidR="00234CE9">
        <w:rPr>
          <w:color w:val="17365D" w:themeColor="text2" w:themeShade="BF"/>
        </w:rPr>
        <w:t>F</w:t>
      </w:r>
      <w:r w:rsidR="00234CE9" w:rsidRPr="00234CE9">
        <w:rPr>
          <w:color w:val="17365D" w:themeColor="text2" w:themeShade="BF"/>
        </w:rPr>
        <w:t xml:space="preserve">red Dulwich, Benjamin Mort, </w:t>
      </w:r>
      <w:r w:rsidR="00921A92">
        <w:rPr>
          <w:color w:val="17365D" w:themeColor="text2" w:themeShade="BF"/>
        </w:rPr>
        <w:t>Hans-Raine</w:t>
      </w:r>
      <w:r w:rsidR="006B32E7">
        <w:rPr>
          <w:color w:val="17365D" w:themeColor="text2" w:themeShade="BF"/>
        </w:rPr>
        <w:t>r</w:t>
      </w:r>
      <w:r w:rsidR="00921A92">
        <w:rPr>
          <w:color w:val="17365D" w:themeColor="text2" w:themeShade="BF"/>
        </w:rPr>
        <w:t xml:space="preserve"> </w:t>
      </w:r>
      <w:proofErr w:type="spellStart"/>
      <w:r w:rsidR="00921A92">
        <w:rPr>
          <w:color w:val="17365D" w:themeColor="text2" w:themeShade="BF"/>
        </w:rPr>
        <w:t>Klöckner</w:t>
      </w:r>
      <w:proofErr w:type="spellEnd"/>
      <w:r w:rsidR="00234CE9">
        <w:rPr>
          <w:color w:val="17365D" w:themeColor="text2" w:themeShade="BF"/>
        </w:rPr>
        <w:t>)</w:t>
      </w:r>
    </w:p>
    <w:p w14:paraId="4FAD3000" w14:textId="481E6135" w:rsidR="00234CE9" w:rsidRPr="004E416E" w:rsidRDefault="00234CE9" w:rsidP="00234CE9">
      <w:pPr>
        <w:pStyle w:val="Heading1"/>
        <w:rPr>
          <w:rFonts w:asciiTheme="minorHAnsi" w:hAnsiTheme="minorHAnsi"/>
          <w:sz w:val="24"/>
          <w:szCs w:val="24"/>
        </w:rPr>
      </w:pPr>
      <w:r w:rsidRPr="004E416E">
        <w:rPr>
          <w:rFonts w:asciiTheme="minorHAnsi" w:hAnsiTheme="minorHAnsi"/>
          <w:sz w:val="24"/>
          <w:szCs w:val="24"/>
        </w:rPr>
        <w:t>Overview</w:t>
      </w:r>
    </w:p>
    <w:p w14:paraId="4217590D" w14:textId="2BADD48F" w:rsidR="00234CE9" w:rsidRDefault="00EF6018" w:rsidP="00234CE9">
      <w:pPr>
        <w:jc w:val="both"/>
      </w:pPr>
      <w:r>
        <w:t xml:space="preserve">Here the initial work of testing a novel calibration algorithm for radio synthesis telescopes is described. </w:t>
      </w:r>
      <w:r w:rsidR="003A6356">
        <w:t>This algorithm</w:t>
      </w:r>
      <w:r w:rsidR="0015237E">
        <w:t xml:space="preserve">, developed outside of ALBIUS, </w:t>
      </w:r>
      <w:r w:rsidR="003A6356">
        <w:t xml:space="preserve">aims to minimise the chi-square between observed and model visibilities and has been shown scale to LOFAR stations (~100 elements), LOFAR core (~ 300 elements), and SKA Phase 1 stations (~1,000 elements). </w:t>
      </w:r>
      <w:r w:rsidR="00234CE9">
        <w:t xml:space="preserve">The kernel of the algorithm is a new minimisation that replaces the </w:t>
      </w:r>
      <w:proofErr w:type="spellStart"/>
      <w:r w:rsidR="00234CE9">
        <w:t>Levenberg</w:t>
      </w:r>
      <w:proofErr w:type="spellEnd"/>
      <w:r w:rsidR="00234CE9">
        <w:t>-Marquardt algorithm, or others, that have been traditionally used. Additionally, when few bright sources are used for calibration, the minimisation can be carried out over the space of the largest eigenvalues/eigenvectors, for increased performance and stability.</w:t>
      </w:r>
    </w:p>
    <w:p w14:paraId="14C01487" w14:textId="77777777" w:rsidR="00234CE9" w:rsidRPr="00D23DF1" w:rsidRDefault="00234CE9" w:rsidP="00234CE9">
      <w:pPr>
        <w:jc w:val="both"/>
      </w:pPr>
      <w:proofErr w:type="gramStart"/>
      <w:r>
        <w:t>Each iteration</w:t>
      </w:r>
      <w:proofErr w:type="gramEnd"/>
      <w:r>
        <w:t xml:space="preserve"> of the algorithm requires O (n</w:t>
      </w:r>
      <w:r>
        <w:rPr>
          <w:vertAlign w:val="superscript"/>
        </w:rPr>
        <w:t>2</w:t>
      </w:r>
      <w:r>
        <w:t xml:space="preserve">) operations. Two versions of the algorithm exist: the first version, employed within ALBIUS, treats polarisations independently from each other (no cross-talk).  The second version can optimise against </w:t>
      </w:r>
      <w:proofErr w:type="gramStart"/>
      <w:r>
        <w:t>cross-talk</w:t>
      </w:r>
      <w:proofErr w:type="gramEnd"/>
      <w:r>
        <w:t xml:space="preserve"> between polarisations, the complex gains thus being represented by 2 x 2 matrices.</w:t>
      </w:r>
    </w:p>
    <w:p w14:paraId="27E0397D" w14:textId="2DBC54FC" w:rsidR="00234CE9" w:rsidRDefault="00234CE9" w:rsidP="00234CE9">
      <w:pPr>
        <w:jc w:val="both"/>
      </w:pPr>
      <w:r>
        <w:t xml:space="preserve">The algorithm, originally developed in MATLAB, was cast in C and incorporated in a module accessible from </w:t>
      </w:r>
      <w:proofErr w:type="spellStart"/>
      <w:r>
        <w:t>ParselTongue</w:t>
      </w:r>
      <w:proofErr w:type="spellEnd"/>
      <w:r w:rsidR="00A53D4C">
        <w:t xml:space="preserve"> (PT)</w:t>
      </w:r>
      <w:r>
        <w:t>. This was successfully u</w:t>
      </w:r>
      <w:r w:rsidR="00A53D4C">
        <w:t>sed for the calibration of GMRT</w:t>
      </w:r>
      <w:r w:rsidR="002C3BD1">
        <w:t xml:space="preserve"> (see next section)</w:t>
      </w:r>
      <w:r>
        <w:t>. The algorithm was also employed to calibrate preliminary results from the LOFAR UK LBA</w:t>
      </w:r>
      <w:r w:rsidR="002C3BD1">
        <w:t xml:space="preserve"> (see last section)</w:t>
      </w:r>
      <w:r>
        <w:t>.</w:t>
      </w:r>
    </w:p>
    <w:p w14:paraId="600A3DF6" w14:textId="77777777" w:rsidR="00234CE9" w:rsidRDefault="00234CE9" w:rsidP="00234CE9">
      <w:pPr>
        <w:jc w:val="both"/>
      </w:pPr>
      <w:r>
        <w:t>Although no data flagging is performed as part of the algorithm, the calibration procedure can be easily inserted into a tool-chain that incorporates flagging. Experiments have shown that the algorithm is resilient to partial cross-correlation (loss of antennas and/or baselines), and baseline restrictions.</w:t>
      </w:r>
    </w:p>
    <w:p w14:paraId="575E430E" w14:textId="51524072" w:rsidR="00234CE9" w:rsidRDefault="00234CE9" w:rsidP="00234CE9">
      <w:pPr>
        <w:jc w:val="both"/>
      </w:pPr>
      <w:r>
        <w:t xml:space="preserve">Outside the scope of ALBIUS, the algorithm has been extended to allow for the calibration of </w:t>
      </w:r>
      <w:proofErr w:type="gramStart"/>
      <w:r>
        <w:t>fully-polarised</w:t>
      </w:r>
      <w:proofErr w:type="gramEnd"/>
      <w:r>
        <w:t xml:space="preserve"> data, including polarisation cross-talk, and this version was implemented experimentally within </w:t>
      </w:r>
      <w:proofErr w:type="spellStart"/>
      <w:r>
        <w:t>MeqTrees</w:t>
      </w:r>
      <w:proofErr w:type="spellEnd"/>
      <w:r>
        <w:t xml:space="preserve"> (S. </w:t>
      </w:r>
      <w:proofErr w:type="spellStart"/>
      <w:r>
        <w:t>Salvini</w:t>
      </w:r>
      <w:proofErr w:type="spellEnd"/>
      <w:r>
        <w:t>, O. Smirnov, 2012).</w:t>
      </w:r>
    </w:p>
    <w:p w14:paraId="5D8FAEAE" w14:textId="77777777" w:rsidR="00230E95" w:rsidRPr="00AD6086" w:rsidRDefault="00230E95" w:rsidP="00234CE9">
      <w:pPr>
        <w:jc w:val="both"/>
      </w:pPr>
    </w:p>
    <w:p w14:paraId="6D83836F" w14:textId="290C20B0" w:rsidR="00230E95" w:rsidRPr="003C030F" w:rsidRDefault="00AD6086" w:rsidP="003C030F">
      <w:pPr>
        <w:pStyle w:val="Heading1"/>
        <w:rPr>
          <w:sz w:val="24"/>
          <w:szCs w:val="24"/>
        </w:rPr>
      </w:pPr>
      <w:r w:rsidRPr="003C030F">
        <w:rPr>
          <w:sz w:val="24"/>
          <w:szCs w:val="24"/>
        </w:rPr>
        <w:t xml:space="preserve">The algorithm – a pilot study with </w:t>
      </w:r>
      <w:r w:rsidR="00234CE9" w:rsidRPr="003C030F">
        <w:rPr>
          <w:sz w:val="24"/>
          <w:szCs w:val="24"/>
        </w:rPr>
        <w:t>GMRT data</w:t>
      </w:r>
      <w:r w:rsidR="006E38E1" w:rsidRPr="003C030F">
        <w:rPr>
          <w:sz w:val="24"/>
          <w:szCs w:val="24"/>
        </w:rPr>
        <w:t xml:space="preserve"> </w:t>
      </w:r>
      <w:r w:rsidR="006E38E1" w:rsidRPr="00C26120">
        <w:rPr>
          <w:rFonts w:asciiTheme="minorHAnsi" w:hAnsiTheme="minorHAnsi"/>
          <w:b w:val="0"/>
          <w:sz w:val="22"/>
          <w:szCs w:val="22"/>
        </w:rPr>
        <w:t>(</w:t>
      </w:r>
      <w:r w:rsidR="00C26120">
        <w:rPr>
          <w:rFonts w:asciiTheme="minorHAnsi" w:hAnsiTheme="minorHAnsi"/>
          <w:b w:val="0"/>
          <w:sz w:val="22"/>
          <w:szCs w:val="22"/>
        </w:rPr>
        <w:t xml:space="preserve">Hans-Rainer </w:t>
      </w:r>
      <w:proofErr w:type="spellStart"/>
      <w:r w:rsidR="006E38E1" w:rsidRPr="00C26120">
        <w:rPr>
          <w:rFonts w:asciiTheme="minorHAnsi" w:hAnsiTheme="minorHAnsi"/>
          <w:b w:val="0"/>
          <w:sz w:val="22"/>
          <w:szCs w:val="22"/>
        </w:rPr>
        <w:t>Klöckner</w:t>
      </w:r>
      <w:proofErr w:type="spellEnd"/>
      <w:r w:rsidR="006E38E1" w:rsidRPr="00C26120">
        <w:rPr>
          <w:rFonts w:asciiTheme="minorHAnsi" w:hAnsiTheme="minorHAnsi"/>
          <w:b w:val="0"/>
          <w:sz w:val="22"/>
          <w:szCs w:val="22"/>
        </w:rPr>
        <w:t>)</w:t>
      </w:r>
    </w:p>
    <w:p w14:paraId="35DD5DB2" w14:textId="58E31D9B" w:rsidR="00AD6086" w:rsidRDefault="00230E95" w:rsidP="00234CE9">
      <w:r>
        <w:t>Here a description is given of a pilot study to test the novel calibration algorithm with “real data</w:t>
      </w:r>
      <w:r w:rsidR="0015237E">
        <w:t>.</w:t>
      </w:r>
      <w:r>
        <w:t xml:space="preserve">”  </w:t>
      </w:r>
      <w:r w:rsidR="00C057C4">
        <w:t xml:space="preserve">Using GMRT data </w:t>
      </w:r>
      <w:r w:rsidR="00AD6086">
        <w:t>of the calibrator source 3C48 observed at 608 MHz</w:t>
      </w:r>
      <w:r w:rsidR="00C057C4">
        <w:t>,</w:t>
      </w:r>
      <w:r w:rsidR="00AD6086">
        <w:t xml:space="preserve"> and the software tools generated in the GMRT pipeline </w:t>
      </w:r>
      <w:r w:rsidR="00C057C4">
        <w:t xml:space="preserve">(the pipeline is not an ALBIUS deliverable, for more </w:t>
      </w:r>
      <w:r>
        <w:t xml:space="preserve">information </w:t>
      </w:r>
      <w:r w:rsidR="00C057C4">
        <w:t xml:space="preserve">see section quality control) </w:t>
      </w:r>
      <w:r w:rsidR="00AD6086">
        <w:t xml:space="preserve">it was possible to </w:t>
      </w:r>
      <w:r>
        <w:t xml:space="preserve">build a test environment </w:t>
      </w:r>
      <w:r w:rsidR="002C3BD1">
        <w:t xml:space="preserve">for the algorithm </w:t>
      </w:r>
      <w:r>
        <w:t>with</w:t>
      </w:r>
      <w:r w:rsidR="002C3BD1">
        <w:t>in</w:t>
      </w:r>
      <w:r>
        <w:t xml:space="preserve"> </w:t>
      </w:r>
      <w:proofErr w:type="spellStart"/>
      <w:r>
        <w:t>ParselTongue</w:t>
      </w:r>
      <w:proofErr w:type="spellEnd"/>
      <w:r>
        <w:t xml:space="preserve"> (PT).</w:t>
      </w:r>
      <w:r w:rsidR="00AD6086">
        <w:t xml:space="preserve"> The algorithm</w:t>
      </w:r>
      <w:r w:rsidR="0015237E">
        <w:t xml:space="preserve"> was</w:t>
      </w:r>
      <w:r w:rsidR="00AD6086">
        <w:t xml:space="preserve"> incorporated in a </w:t>
      </w:r>
      <w:r w:rsidR="006D1B4E">
        <w:t>p</w:t>
      </w:r>
      <w:r>
        <w:t xml:space="preserve">ython </w:t>
      </w:r>
      <w:r w:rsidR="00AD6086">
        <w:t>modul</w:t>
      </w:r>
      <w:r>
        <w:t>e accessible from PT</w:t>
      </w:r>
      <w:r w:rsidR="00AD6086">
        <w:t xml:space="preserve">. </w:t>
      </w:r>
      <w:r w:rsidR="00320530">
        <w:t xml:space="preserve">The output of the module itself passes the gains (real, imaginary part) per </w:t>
      </w:r>
      <w:r w:rsidR="0015237E">
        <w:t>antenna,</w:t>
      </w:r>
      <w:r w:rsidR="00320530">
        <w:t xml:space="preserve"> and t</w:t>
      </w:r>
      <w:r w:rsidR="00AD6086">
        <w:t xml:space="preserve">he </w:t>
      </w:r>
      <w:r w:rsidR="00320530">
        <w:t>required input of the module is</w:t>
      </w:r>
      <w:r w:rsidR="00AD6086">
        <w:t xml:space="preserve"> the </w:t>
      </w:r>
      <w:r w:rsidR="00F63A40">
        <w:t xml:space="preserve">complex-correlation </w:t>
      </w:r>
      <w:r w:rsidR="00AD6086">
        <w:t xml:space="preserve">matrix </w:t>
      </w:r>
      <w:r w:rsidR="003B0606">
        <w:t xml:space="preserve">(CCM) </w:t>
      </w:r>
      <w:r w:rsidR="00AD6086">
        <w:t xml:space="preserve">of the data and the model sky. Here a description is given on </w:t>
      </w:r>
      <w:r w:rsidR="00320530">
        <w:t>how the necessary input can be generated in PT</w:t>
      </w:r>
      <w:r w:rsidR="0015237E">
        <w:t>,</w:t>
      </w:r>
      <w:r w:rsidR="00320530">
        <w:t xml:space="preserve"> and the results of the calibrated data are shown</w:t>
      </w:r>
      <w:r w:rsidR="00AD6086">
        <w:t>.</w:t>
      </w:r>
      <w:r w:rsidR="006E38E1">
        <w:t xml:space="preserve"> </w:t>
      </w:r>
    </w:p>
    <w:p w14:paraId="0710CEEC" w14:textId="63384318" w:rsidR="00FC0DF8" w:rsidRDefault="000A67B3" w:rsidP="00234CE9">
      <w:r>
        <w:lastRenderedPageBreak/>
        <w:t xml:space="preserve">The calibration </w:t>
      </w:r>
      <w:r w:rsidR="001F63DE">
        <w:t>module makes</w:t>
      </w:r>
      <w:r w:rsidR="00BE09B5">
        <w:t xml:space="preserve"> use</w:t>
      </w:r>
      <w:r w:rsidR="003B0606">
        <w:t xml:space="preserve"> of </w:t>
      </w:r>
      <w:r w:rsidR="00BE09B5">
        <w:t>CCM</w:t>
      </w:r>
      <w:r w:rsidR="003B0606">
        <w:t>’s</w:t>
      </w:r>
      <w:r w:rsidR="00BE09B5">
        <w:t xml:space="preserve"> </w:t>
      </w:r>
      <w:r w:rsidR="0015237E">
        <w:t xml:space="preserve">for </w:t>
      </w:r>
      <w:r>
        <w:t>a single integration</w:t>
      </w:r>
      <w:r w:rsidR="0015237E">
        <w:t>,</w:t>
      </w:r>
      <w:r w:rsidR="001F63DE">
        <w:t xml:space="preserve"> and t</w:t>
      </w:r>
      <w:r>
        <w:t xml:space="preserve">he main task </w:t>
      </w:r>
      <w:r w:rsidR="001F63DE">
        <w:t xml:space="preserve">of this work </w:t>
      </w:r>
      <w:r w:rsidR="003B0606">
        <w:t>was</w:t>
      </w:r>
      <w:r>
        <w:t xml:space="preserve"> to dete</w:t>
      </w:r>
      <w:r w:rsidR="00BE09B5">
        <w:t xml:space="preserve">rmine these </w:t>
      </w:r>
      <w:r w:rsidR="0015237E">
        <w:t xml:space="preserve">input </w:t>
      </w:r>
      <w:r w:rsidR="00BE09B5">
        <w:t>matrices</w:t>
      </w:r>
      <w:r>
        <w:t>.</w:t>
      </w:r>
      <w:r w:rsidR="00BE09B5">
        <w:t xml:space="preserve"> </w:t>
      </w:r>
      <w:r w:rsidR="001F63DE">
        <w:t xml:space="preserve">This data format </w:t>
      </w:r>
      <w:r w:rsidR="0015237E">
        <w:t>differs from the random-groups</w:t>
      </w:r>
      <w:r w:rsidR="00BE09B5">
        <w:t xml:space="preserve"> UV fits files used </w:t>
      </w:r>
      <w:r w:rsidR="0015237E">
        <w:t xml:space="preserve">by </w:t>
      </w:r>
      <w:r w:rsidR="00BE09B5">
        <w:t xml:space="preserve">AIPS, </w:t>
      </w:r>
      <w:r w:rsidR="0015237E">
        <w:t>where</w:t>
      </w:r>
      <w:r w:rsidR="003B0606">
        <w:t xml:space="preserve"> </w:t>
      </w:r>
      <w:r w:rsidR="00BE09B5">
        <w:t>t</w:t>
      </w:r>
      <w:r w:rsidR="001F63DE">
        <w:t>he visi</w:t>
      </w:r>
      <w:r w:rsidR="006E46C6">
        <w:t>bilities are sorted by time</w:t>
      </w:r>
      <w:r w:rsidR="00BE09B5">
        <w:t xml:space="preserve">. </w:t>
      </w:r>
      <w:r w:rsidR="003B0606">
        <w:t>I</w:t>
      </w:r>
      <w:r w:rsidR="00BE09B5">
        <w:t xml:space="preserve">n order to determine a </w:t>
      </w:r>
      <w:r w:rsidR="00FC0DF8">
        <w:t>CCM</w:t>
      </w:r>
      <w:r w:rsidR="0015237E">
        <w:t>,</w:t>
      </w:r>
      <w:r w:rsidR="00BE09B5">
        <w:t xml:space="preserve"> the dataset need</w:t>
      </w:r>
      <w:r w:rsidR="003B0606">
        <w:t>s</w:t>
      </w:r>
      <w:r w:rsidR="00BE09B5">
        <w:t xml:space="preserve"> to be struc</w:t>
      </w:r>
      <w:r w:rsidR="003B0606">
        <w:t xml:space="preserve">tured by </w:t>
      </w:r>
      <w:r w:rsidR="006E46C6">
        <w:t xml:space="preserve">baseline </w:t>
      </w:r>
      <w:r w:rsidR="003B0606">
        <w:t>instead. The</w:t>
      </w:r>
      <w:r w:rsidR="00BE09B5">
        <w:t xml:space="preserve"> function (“</w:t>
      </w:r>
      <w:proofErr w:type="spellStart"/>
      <w:r w:rsidR="00BE09B5" w:rsidRPr="00BE09B5">
        <w:t>datatobase</w:t>
      </w:r>
      <w:proofErr w:type="spellEnd"/>
      <w:r w:rsidR="00BE09B5">
        <w:t>”) has been developed in PT and is distributed</w:t>
      </w:r>
      <w:r w:rsidR="00757628">
        <w:t xml:space="preserve"> </w:t>
      </w:r>
      <w:r w:rsidR="00285741">
        <w:t>in the</w:t>
      </w:r>
      <w:r w:rsidR="00BE09B5">
        <w:t xml:space="preserve"> C</w:t>
      </w:r>
      <w:r w:rsidR="003B0606">
        <w:t xml:space="preserve">OMP_LIB.py library </w:t>
      </w:r>
      <w:r w:rsidR="0015237E">
        <w:t>(</w:t>
      </w:r>
      <w:r w:rsidR="003B0606">
        <w:t>see section “</w:t>
      </w:r>
      <w:r w:rsidR="00BE09B5">
        <w:t>data e</w:t>
      </w:r>
      <w:r w:rsidR="003B0606">
        <w:t>xcision – UVFITS to MS flagging”</w:t>
      </w:r>
      <w:r w:rsidR="00590F1F">
        <w:t>)</w:t>
      </w:r>
      <w:r w:rsidR="00BE09B5">
        <w:t>. In addition to the observ</w:t>
      </w:r>
      <w:r w:rsidR="00FC0DF8">
        <w:t>ed visibilities</w:t>
      </w:r>
      <w:r w:rsidR="00590F1F">
        <w:t>,</w:t>
      </w:r>
      <w:r w:rsidR="00FC0DF8">
        <w:t xml:space="preserve"> a model sky visibility dataset needs to be generated. The following </w:t>
      </w:r>
      <w:r w:rsidR="00590F1F">
        <w:t>describes the steps</w:t>
      </w:r>
      <w:r w:rsidR="005F1276">
        <w:t xml:space="preserve"> </w:t>
      </w:r>
      <w:r w:rsidR="00FC0DF8">
        <w:t>needed to generate a model visib</w:t>
      </w:r>
      <w:r w:rsidR="005F1276">
        <w:t>ility set (continuum only e.g. one</w:t>
      </w:r>
      <w:r w:rsidR="00FC0DF8">
        <w:t xml:space="preserve"> channel): </w:t>
      </w:r>
    </w:p>
    <w:p w14:paraId="1F993EE6" w14:textId="77777777" w:rsidR="00C23F38" w:rsidRDefault="00C23F38" w:rsidP="00234CE9"/>
    <w:p w14:paraId="550EC855" w14:textId="77777777" w:rsidR="00C23F38" w:rsidRDefault="00C23F38" w:rsidP="00234CE9"/>
    <w:tbl>
      <w:tblPr>
        <w:tblStyle w:val="TableGrid"/>
        <w:tblW w:w="0" w:type="auto"/>
        <w:tblInd w:w="1526" w:type="dxa"/>
        <w:tblLook w:val="04A0" w:firstRow="1" w:lastRow="0" w:firstColumn="1" w:lastColumn="0" w:noHBand="0" w:noVBand="1"/>
      </w:tblPr>
      <w:tblGrid>
        <w:gridCol w:w="6379"/>
      </w:tblGrid>
      <w:tr w:rsidR="00FC0DF8" w14:paraId="54D62E0D" w14:textId="77777777" w:rsidTr="00FC0DF8">
        <w:tc>
          <w:tcPr>
            <w:tcW w:w="6379" w:type="dxa"/>
          </w:tcPr>
          <w:p w14:paraId="69EA7CAA" w14:textId="77777777" w:rsidR="00FC0DF8" w:rsidRDefault="00FC0DF8" w:rsidP="00234CE9"/>
          <w:p w14:paraId="331FE6EA" w14:textId="77777777" w:rsidR="00FC0DF8" w:rsidRDefault="00FC0DF8" w:rsidP="00234CE9">
            <w:proofErr w:type="gramStart"/>
            <w:r>
              <w:t>copy</w:t>
            </w:r>
            <w:proofErr w:type="gramEnd"/>
            <w:r>
              <w:t xml:space="preserve"> the original data with the task UVCOP </w:t>
            </w:r>
          </w:p>
          <w:p w14:paraId="345C5283" w14:textId="1AB038D9" w:rsidR="00FC0DF8" w:rsidRDefault="00FC0DF8" w:rsidP="00234CE9"/>
        </w:tc>
      </w:tr>
      <w:tr w:rsidR="00FC0DF8" w14:paraId="3094385B" w14:textId="77777777" w:rsidTr="00FC0DF8">
        <w:tc>
          <w:tcPr>
            <w:tcW w:w="6379" w:type="dxa"/>
          </w:tcPr>
          <w:p w14:paraId="6D05212A" w14:textId="16F3C220" w:rsidR="00FC0DF8" w:rsidRDefault="00FC0DF8" w:rsidP="00FC0DF8">
            <w:proofErr w:type="gramStart"/>
            <w:r>
              <w:t>edit</w:t>
            </w:r>
            <w:proofErr w:type="gramEnd"/>
            <w:r>
              <w:t xml:space="preserve"> the real and imaginary part of the visibilities to zero </w:t>
            </w:r>
          </w:p>
          <w:p w14:paraId="78D628EA" w14:textId="77777777" w:rsidR="00FC0DF8" w:rsidRDefault="00FC0DF8" w:rsidP="00FC0DF8"/>
          <w:p w14:paraId="206B0ED5" w14:textId="44571BEF" w:rsidR="00FC0DF8" w:rsidRDefault="00FC0DF8" w:rsidP="00FC0DF8">
            <w:pPr>
              <w:rPr>
                <w:u w:val="single"/>
              </w:rPr>
            </w:pPr>
            <w:r w:rsidRPr="00FC0DF8">
              <w:rPr>
                <w:u w:val="single"/>
              </w:rPr>
              <w:t>PT example code:</w:t>
            </w:r>
          </w:p>
          <w:p w14:paraId="48FCA71D" w14:textId="77777777" w:rsidR="000E0A62" w:rsidRPr="00FC0DF8" w:rsidRDefault="000E0A62" w:rsidP="00FC0DF8">
            <w:pPr>
              <w:rPr>
                <w:u w:val="single"/>
              </w:rPr>
            </w:pPr>
          </w:p>
          <w:p w14:paraId="7DCFD877" w14:textId="59E62422" w:rsidR="00FC0DF8" w:rsidRDefault="00FC0DF8" w:rsidP="00FC0DF8">
            <w:proofErr w:type="spellStart"/>
            <w:proofErr w:type="gramStart"/>
            <w:r>
              <w:t>visdata</w:t>
            </w:r>
            <w:proofErr w:type="spellEnd"/>
            <w:proofErr w:type="gramEnd"/>
            <w:r>
              <w:t xml:space="preserve"> = </w:t>
            </w:r>
            <w:proofErr w:type="spellStart"/>
            <w:r>
              <w:t>AIPSDataVis</w:t>
            </w:r>
            <w:proofErr w:type="spellEnd"/>
            <w:r>
              <w:t>(</w:t>
            </w:r>
            <w:proofErr w:type="spellStart"/>
            <w:r>
              <w:t>tdata</w:t>
            </w:r>
            <w:proofErr w:type="spellEnd"/>
            <w:r>
              <w:t>[0],</w:t>
            </w:r>
            <w:proofErr w:type="spellStart"/>
            <w:r>
              <w:t>tdata</w:t>
            </w:r>
            <w:proofErr w:type="spellEnd"/>
            <w:r>
              <w:t>[1],</w:t>
            </w:r>
            <w:proofErr w:type="spellStart"/>
            <w:r>
              <w:t>tdata</w:t>
            </w:r>
            <w:proofErr w:type="spellEnd"/>
            <w:r>
              <w:t>[2],</w:t>
            </w:r>
            <w:proofErr w:type="spellStart"/>
            <w:r>
              <w:t>tdata</w:t>
            </w:r>
            <w:proofErr w:type="spellEnd"/>
            <w:r>
              <w:t>[3])</w:t>
            </w:r>
          </w:p>
          <w:p w14:paraId="29B04B09" w14:textId="7DBF6F0C" w:rsidR="00FC0DF8" w:rsidRDefault="000E0A62" w:rsidP="00FC0DF8">
            <w:proofErr w:type="gramStart"/>
            <w:r>
              <w:t>st</w:t>
            </w:r>
            <w:r w:rsidR="00A731D7">
              <w:t>okes</w:t>
            </w:r>
            <w:proofErr w:type="gramEnd"/>
            <w:r w:rsidR="00A731D7">
              <w:t xml:space="preserve">  = [‘RR’,’LL’</w:t>
            </w:r>
            <w:r w:rsidR="00FC0DF8">
              <w:t>]</w:t>
            </w:r>
            <w:r>
              <w:t xml:space="preserve"> </w:t>
            </w:r>
          </w:p>
          <w:p w14:paraId="6272EF65" w14:textId="64B7FCAA" w:rsidR="00FC0DF8" w:rsidRDefault="00FC0DF8" w:rsidP="00FC0DF8">
            <w:proofErr w:type="gramStart"/>
            <w:r>
              <w:t>for</w:t>
            </w:r>
            <w:proofErr w:type="gramEnd"/>
            <w:r>
              <w:t xml:space="preserve"> visibility in </w:t>
            </w:r>
            <w:proofErr w:type="spellStart"/>
            <w:r>
              <w:t>visdata</w:t>
            </w:r>
            <w:proofErr w:type="spellEnd"/>
            <w:r>
              <w:t>:</w:t>
            </w:r>
          </w:p>
          <w:p w14:paraId="6E56DA51" w14:textId="15DFE263" w:rsidR="00FC0DF8" w:rsidRDefault="000E0A62" w:rsidP="00FC0DF8">
            <w:r>
              <w:t xml:space="preserve">       </w:t>
            </w:r>
            <w:proofErr w:type="gramStart"/>
            <w:r w:rsidR="00FC0DF8">
              <w:t>for</w:t>
            </w:r>
            <w:proofErr w:type="gramEnd"/>
            <w:r w:rsidR="00FC0DF8">
              <w:t xml:space="preserve"> </w:t>
            </w:r>
            <w:proofErr w:type="spellStart"/>
            <w:r w:rsidR="00FC0DF8">
              <w:t>st</w:t>
            </w:r>
            <w:proofErr w:type="spellEnd"/>
            <w:r w:rsidR="00FC0DF8">
              <w:t xml:space="preserve"> in range(</w:t>
            </w:r>
            <w:proofErr w:type="spellStart"/>
            <w:r w:rsidR="00FC0DF8">
              <w:t>len</w:t>
            </w:r>
            <w:proofErr w:type="spellEnd"/>
            <w:r w:rsidR="00FC0DF8">
              <w:t>(stokes)):</w:t>
            </w:r>
          </w:p>
          <w:p w14:paraId="15025375" w14:textId="77777777" w:rsidR="00FC0DF8" w:rsidRDefault="00FC0DF8" w:rsidP="00FC0DF8">
            <w:r>
              <w:t xml:space="preserve">                    </w:t>
            </w:r>
            <w:proofErr w:type="spellStart"/>
            <w:proofErr w:type="gramStart"/>
            <w:r>
              <w:t>visibility.visibility</w:t>
            </w:r>
            <w:proofErr w:type="spellEnd"/>
            <w:proofErr w:type="gramEnd"/>
            <w:r>
              <w:t>[IF,:,st,0] = [0]</w:t>
            </w:r>
          </w:p>
          <w:p w14:paraId="15487710" w14:textId="77777777" w:rsidR="00FC0DF8" w:rsidRDefault="00FC0DF8" w:rsidP="00FC0DF8">
            <w:r>
              <w:t xml:space="preserve">                    </w:t>
            </w:r>
            <w:proofErr w:type="spellStart"/>
            <w:proofErr w:type="gramStart"/>
            <w:r>
              <w:t>visibility.visibility</w:t>
            </w:r>
            <w:proofErr w:type="spellEnd"/>
            <w:proofErr w:type="gramEnd"/>
            <w:r>
              <w:t xml:space="preserve">[IF,:,st,1] = [0] </w:t>
            </w:r>
          </w:p>
          <w:p w14:paraId="180C6633" w14:textId="77777777" w:rsidR="00FC0DF8" w:rsidRDefault="00FC0DF8" w:rsidP="00FC0DF8">
            <w:r>
              <w:t xml:space="preserve">                    </w:t>
            </w:r>
            <w:proofErr w:type="spellStart"/>
            <w:proofErr w:type="gramStart"/>
            <w:r>
              <w:t>visibility.visibility</w:t>
            </w:r>
            <w:proofErr w:type="spellEnd"/>
            <w:proofErr w:type="gramEnd"/>
            <w:r>
              <w:t>[IF,:,st,2] = [1]</w:t>
            </w:r>
          </w:p>
          <w:p w14:paraId="2EB96DA6" w14:textId="77777777" w:rsidR="00FC0DF8" w:rsidRDefault="00FC0DF8" w:rsidP="00FC0DF8">
            <w:r>
              <w:t xml:space="preserve">                    </w:t>
            </w:r>
            <w:proofErr w:type="spellStart"/>
            <w:proofErr w:type="gramStart"/>
            <w:r>
              <w:t>visibility.update</w:t>
            </w:r>
            <w:proofErr w:type="spellEnd"/>
            <w:proofErr w:type="gramEnd"/>
            <w:r>
              <w:t>()</w:t>
            </w:r>
          </w:p>
          <w:p w14:paraId="37B186FC" w14:textId="77777777" w:rsidR="00FC0DF8" w:rsidRDefault="00FC0DF8" w:rsidP="00234CE9"/>
        </w:tc>
      </w:tr>
      <w:tr w:rsidR="00FC0DF8" w14:paraId="39EBC460" w14:textId="77777777" w:rsidTr="00FC0DF8">
        <w:tc>
          <w:tcPr>
            <w:tcW w:w="6379" w:type="dxa"/>
          </w:tcPr>
          <w:p w14:paraId="1FA3DCE4" w14:textId="77777777" w:rsidR="000E0A62" w:rsidRDefault="000E0A62" w:rsidP="00234CE9"/>
          <w:p w14:paraId="6C5DCE6C" w14:textId="2A40E8CA" w:rsidR="00FC0DF8" w:rsidRDefault="000D25FA" w:rsidP="00234CE9">
            <w:proofErr w:type="gramStart"/>
            <w:r>
              <w:t>add</w:t>
            </w:r>
            <w:proofErr w:type="gramEnd"/>
            <w:r>
              <w:t xml:space="preserve"> sky model</w:t>
            </w:r>
            <w:r w:rsidR="000E0A62">
              <w:t xml:space="preserve"> into the “zero” data with the task UVSUB</w:t>
            </w:r>
            <w:r>
              <w:t xml:space="preserve">, adding source by source iteratively </w:t>
            </w:r>
          </w:p>
          <w:p w14:paraId="4142C77C" w14:textId="053A1A2F" w:rsidR="000E0A62" w:rsidRDefault="000E0A62" w:rsidP="00234CE9"/>
        </w:tc>
      </w:tr>
    </w:tbl>
    <w:p w14:paraId="7E0105E3" w14:textId="77777777" w:rsidR="000E0A62" w:rsidRDefault="000E0A62" w:rsidP="00234CE9"/>
    <w:p w14:paraId="3328495C" w14:textId="77777777" w:rsidR="00C23F38" w:rsidRDefault="00C23F38" w:rsidP="00234CE9"/>
    <w:p w14:paraId="2B931827" w14:textId="77777777" w:rsidR="00C23F38" w:rsidRDefault="00C23F38" w:rsidP="00234CE9"/>
    <w:p w14:paraId="54179C20" w14:textId="02B7E8CC" w:rsidR="00BE09B5" w:rsidRDefault="00830183" w:rsidP="00234CE9">
      <w:r>
        <w:t>In addition, t</w:t>
      </w:r>
      <w:r w:rsidR="00A23A9E">
        <w:t>h</w:t>
      </w:r>
      <w:r>
        <w:t xml:space="preserve">e final model CCM requires </w:t>
      </w:r>
      <w:r w:rsidR="00A23A9E">
        <w:t xml:space="preserve">the autocorrelation values (the diagonal of the matrix), which, assuming a uniform telescope </w:t>
      </w:r>
      <w:proofErr w:type="gramStart"/>
      <w:r w:rsidR="00285741">
        <w:t>array,</w:t>
      </w:r>
      <w:proofErr w:type="gramEnd"/>
      <w:r w:rsidR="00A23A9E">
        <w:t xml:space="preserve"> </w:t>
      </w:r>
      <w:r w:rsidR="00590F1F">
        <w:t xml:space="preserve">is </w:t>
      </w:r>
      <w:r w:rsidR="00A23A9E">
        <w:t xml:space="preserve">the sum of </w:t>
      </w:r>
      <w:r>
        <w:t xml:space="preserve">the flux densities of </w:t>
      </w:r>
      <w:r w:rsidR="00A23A9E">
        <w:t>all source</w:t>
      </w:r>
      <w:r w:rsidR="00590F1F">
        <w:t>s</w:t>
      </w:r>
      <w:r w:rsidR="00A23A9E">
        <w:t xml:space="preserve">. This value is placed in each entry of the </w:t>
      </w:r>
      <w:r w:rsidR="00E550D7">
        <w:t>diagonal;</w:t>
      </w:r>
      <w:r w:rsidR="00A23A9E">
        <w:t xml:space="preserve"> errors in this estimate will result in errors </w:t>
      </w:r>
      <w:r w:rsidR="00590F1F">
        <w:t>in</w:t>
      </w:r>
      <w:r w:rsidR="00E550D7">
        <w:t xml:space="preserve"> absolute amplitude</w:t>
      </w:r>
      <w:r w:rsidR="00A23A9E">
        <w:t xml:space="preserve">. </w:t>
      </w:r>
    </w:p>
    <w:p w14:paraId="1185C65D" w14:textId="5A90044D" w:rsidR="00BE09B5" w:rsidRDefault="007D7AB2" w:rsidP="00234CE9">
      <w:r>
        <w:t>Based on these functions</w:t>
      </w:r>
      <w:r w:rsidR="00590F1F">
        <w:t>,</w:t>
      </w:r>
      <w:r>
        <w:t xml:space="preserve"> it is possible to pass the CCM and t</w:t>
      </w:r>
      <w:r w:rsidR="00FD5D42">
        <w:t>he model CCM per time step (in this case</w:t>
      </w:r>
      <w:r w:rsidR="00590F1F">
        <w:t>,</w:t>
      </w:r>
      <w:r>
        <w:t xml:space="preserve"> 16 second integration time) to the calibration module</w:t>
      </w:r>
      <w:r w:rsidR="00590F1F">
        <w:t>,</w:t>
      </w:r>
      <w:r>
        <w:t xml:space="preserve"> and receive the </w:t>
      </w:r>
      <w:r w:rsidR="00285741">
        <w:t>antenna-based</w:t>
      </w:r>
      <w:r w:rsidR="00590F1F">
        <w:t xml:space="preserve"> </w:t>
      </w:r>
      <w:r>
        <w:t>corrections for the real and the imaginary part of the visibilities. These corrections can be place</w:t>
      </w:r>
      <w:r w:rsidR="00590F1F">
        <w:t>d</w:t>
      </w:r>
      <w:r>
        <w:t xml:space="preserve"> into an AIPS SN table and the calibration can be applied via the standard tools in AIPS.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3612"/>
      </w:tblGrid>
      <w:tr w:rsidR="007979D2" w14:paraId="50CAC2CD" w14:textId="77777777" w:rsidTr="00112151">
        <w:tc>
          <w:tcPr>
            <w:tcW w:w="4468" w:type="dxa"/>
          </w:tcPr>
          <w:p w14:paraId="43B52AD3" w14:textId="363E0659" w:rsidR="007979D2" w:rsidRDefault="007979D2" w:rsidP="00234CE9">
            <w:r w:rsidRPr="007D7AB2">
              <w:rPr>
                <w:noProof/>
                <w:lang w:val="en-US"/>
              </w:rPr>
              <w:lastRenderedPageBreak/>
              <w:drawing>
                <wp:inline distT="0" distB="0" distL="0" distR="0" wp14:anchorId="0486594E" wp14:editId="311CB810">
                  <wp:extent cx="2160000" cy="1944000"/>
                  <wp:effectExtent l="0" t="0" r="0" b="12065"/>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1944000"/>
                          </a:xfrm>
                          <a:prstGeom prst="rect">
                            <a:avLst/>
                          </a:prstGeom>
                          <a:noFill/>
                          <a:ln>
                            <a:noFill/>
                          </a:ln>
                        </pic:spPr>
                      </pic:pic>
                    </a:graphicData>
                  </a:graphic>
                </wp:inline>
              </w:drawing>
            </w:r>
          </w:p>
        </w:tc>
        <w:tc>
          <w:tcPr>
            <w:tcW w:w="3612" w:type="dxa"/>
          </w:tcPr>
          <w:p w14:paraId="1838A97C" w14:textId="430A9303" w:rsidR="007979D2" w:rsidRDefault="007979D2" w:rsidP="00234CE9">
            <w:r>
              <w:rPr>
                <w:noProof/>
                <w:color w:val="FF0000"/>
                <w:lang w:val="en-US"/>
              </w:rPr>
              <w:drawing>
                <wp:inline distT="0" distB="0" distL="0" distR="0" wp14:anchorId="07B6C53E" wp14:editId="09B98543">
                  <wp:extent cx="2136394" cy="19431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939" cy="1943596"/>
                          </a:xfrm>
                          <a:prstGeom prst="rect">
                            <a:avLst/>
                          </a:prstGeom>
                          <a:noFill/>
                          <a:ln>
                            <a:noFill/>
                          </a:ln>
                        </pic:spPr>
                      </pic:pic>
                    </a:graphicData>
                  </a:graphic>
                </wp:inline>
              </w:drawing>
            </w:r>
          </w:p>
        </w:tc>
      </w:tr>
    </w:tbl>
    <w:p w14:paraId="113B5E2C" w14:textId="0FE49DD1" w:rsidR="007979D2" w:rsidRDefault="007979D2" w:rsidP="007979D2">
      <w:pPr>
        <w:pStyle w:val="Caption"/>
        <w:jc w:val="center"/>
      </w:pPr>
      <w:r>
        <w:t xml:space="preserve">Figure </w:t>
      </w:r>
      <w:fldSimple w:instr=" SEQ Figure \* ARABIC ">
        <w:r w:rsidR="00D613F4">
          <w:rPr>
            <w:noProof/>
          </w:rPr>
          <w:t>1</w:t>
        </w:r>
      </w:fldSimple>
      <w:r>
        <w:t>: Calibration correction</w:t>
      </w:r>
      <w:r w:rsidR="00A34FB3">
        <w:t>s</w:t>
      </w:r>
      <w:r>
        <w:t xml:space="preserve"> </w:t>
      </w:r>
      <w:r w:rsidR="00F43DB9">
        <w:t xml:space="preserve">versus time </w:t>
      </w:r>
      <w:r>
        <w:t>for antenna 1 to 10</w:t>
      </w:r>
      <w:r w:rsidR="00F43DB9">
        <w:t>.</w:t>
      </w:r>
      <w:r>
        <w:t xml:space="preserve"> </w:t>
      </w:r>
      <w:proofErr w:type="gramStart"/>
      <w:r w:rsidR="00854BAD">
        <w:t xml:space="preserve">Correction </w:t>
      </w:r>
      <w:r w:rsidR="00A34FB3">
        <w:t>of</w:t>
      </w:r>
      <w:r w:rsidR="00F43DB9">
        <w:t xml:space="preserve"> the r</w:t>
      </w:r>
      <w:r>
        <w:t xml:space="preserve">eal (left) and the imaginary (right) </w:t>
      </w:r>
      <w:r w:rsidR="00854BAD">
        <w:t xml:space="preserve">values </w:t>
      </w:r>
      <w:r>
        <w:t>of the visibilities.</w:t>
      </w:r>
      <w:proofErr w:type="gramEnd"/>
    </w:p>
    <w:p w14:paraId="5CE01815" w14:textId="68474361" w:rsidR="00074D9B" w:rsidRDefault="00BD1FAA">
      <w:r>
        <w:t xml:space="preserve">The correction of the visibilities per time and antenna are shown in Figure 1 and show a smooth </w:t>
      </w:r>
      <w:r w:rsidR="00590F1F">
        <w:t xml:space="preserve">variation </w:t>
      </w:r>
      <w:r>
        <w:t>with time. The outliers in the correction values could be used to flag bad UV data at these times</w:t>
      </w:r>
      <w:r w:rsidR="00EB4411">
        <w:t>: although this has not yet been investigated, it would be worthwhile to try</w:t>
      </w:r>
      <w:r>
        <w:t xml:space="preserve">.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4621"/>
      </w:tblGrid>
      <w:tr w:rsidR="00074D9B" w14:paraId="3C42308A" w14:textId="77777777" w:rsidTr="00112151">
        <w:tc>
          <w:tcPr>
            <w:tcW w:w="3662" w:type="dxa"/>
          </w:tcPr>
          <w:p w14:paraId="235AAE80" w14:textId="48F33B7D" w:rsidR="00074D9B" w:rsidRDefault="00074D9B"/>
        </w:tc>
        <w:tc>
          <w:tcPr>
            <w:tcW w:w="4621" w:type="dxa"/>
          </w:tcPr>
          <w:p w14:paraId="68E5357F" w14:textId="060D3082" w:rsidR="00074D9B" w:rsidRDefault="00074D9B"/>
        </w:tc>
      </w:tr>
      <w:tr w:rsidR="00074D9B" w14:paraId="0FCDEF30" w14:textId="77777777" w:rsidTr="00112151">
        <w:tc>
          <w:tcPr>
            <w:tcW w:w="3662" w:type="dxa"/>
          </w:tcPr>
          <w:p w14:paraId="524CEB15" w14:textId="3AE03E5C" w:rsidR="00074D9B" w:rsidRDefault="00074D9B">
            <w:r>
              <w:rPr>
                <w:noProof/>
                <w:lang w:val="en-US"/>
              </w:rPr>
              <w:drawing>
                <wp:inline distT="0" distB="0" distL="0" distR="0" wp14:anchorId="47C52943" wp14:editId="71CCC102">
                  <wp:extent cx="2160000" cy="2252571"/>
                  <wp:effectExtent l="0" t="0" r="0" b="0"/>
                  <wp:docPr id="22" name="Picture 22" descr="E:\Dropbox\StefCal\ALBIUS_Report\pastedGraphic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ropbox\StefCal\ALBIUS_Report\pastedGraphic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2252571"/>
                          </a:xfrm>
                          <a:prstGeom prst="rect">
                            <a:avLst/>
                          </a:prstGeom>
                          <a:noFill/>
                          <a:ln>
                            <a:noFill/>
                          </a:ln>
                        </pic:spPr>
                      </pic:pic>
                    </a:graphicData>
                  </a:graphic>
                </wp:inline>
              </w:drawing>
            </w:r>
          </w:p>
        </w:tc>
        <w:tc>
          <w:tcPr>
            <w:tcW w:w="4621" w:type="dxa"/>
          </w:tcPr>
          <w:p w14:paraId="6BE3735F" w14:textId="36B5CFFE" w:rsidR="00074D9B" w:rsidRDefault="00074D9B">
            <w:r>
              <w:rPr>
                <w:noProof/>
                <w:lang w:val="en-US"/>
              </w:rPr>
              <w:drawing>
                <wp:inline distT="0" distB="0" distL="0" distR="0" wp14:anchorId="77F91445" wp14:editId="298B8278">
                  <wp:extent cx="2160000" cy="2252572"/>
                  <wp:effectExtent l="0" t="0" r="0" b="0"/>
                  <wp:docPr id="23" name="Picture 23" descr="E:\Dropbox\StefCal\ALBIUS_Report\pastedGraphic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ropbox\StefCal\ALBIUS_Report\pastedGraphic5.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2252572"/>
                          </a:xfrm>
                          <a:prstGeom prst="rect">
                            <a:avLst/>
                          </a:prstGeom>
                          <a:noFill/>
                          <a:ln>
                            <a:noFill/>
                          </a:ln>
                        </pic:spPr>
                      </pic:pic>
                    </a:graphicData>
                  </a:graphic>
                </wp:inline>
              </w:drawing>
            </w:r>
          </w:p>
        </w:tc>
      </w:tr>
      <w:tr w:rsidR="00074D9B" w14:paraId="2287D882" w14:textId="77777777" w:rsidTr="00112151">
        <w:tc>
          <w:tcPr>
            <w:tcW w:w="3662" w:type="dxa"/>
          </w:tcPr>
          <w:p w14:paraId="6A5DB8A9" w14:textId="4B4EDDDA" w:rsidR="00074D9B" w:rsidRDefault="00074D9B">
            <w:r>
              <w:rPr>
                <w:noProof/>
                <w:lang w:val="en-US"/>
              </w:rPr>
              <w:drawing>
                <wp:inline distT="0" distB="0" distL="0" distR="0" wp14:anchorId="2BA1CEDC" wp14:editId="79899F84">
                  <wp:extent cx="2160000" cy="2252571"/>
                  <wp:effectExtent l="0" t="0" r="0" b="0"/>
                  <wp:docPr id="24" name="Picture 24" descr="E:\Dropbox\StefCal\ALBIUS_Report\pastedGraphic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ropbox\StefCal\ALBIUS_Report\pastedGraphic3.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252571"/>
                          </a:xfrm>
                          <a:prstGeom prst="rect">
                            <a:avLst/>
                          </a:prstGeom>
                          <a:noFill/>
                          <a:ln>
                            <a:noFill/>
                          </a:ln>
                        </pic:spPr>
                      </pic:pic>
                    </a:graphicData>
                  </a:graphic>
                </wp:inline>
              </w:drawing>
            </w:r>
          </w:p>
        </w:tc>
        <w:tc>
          <w:tcPr>
            <w:tcW w:w="4621" w:type="dxa"/>
          </w:tcPr>
          <w:p w14:paraId="28821C63" w14:textId="669E7890" w:rsidR="00074D9B" w:rsidRDefault="00074D9B">
            <w:r>
              <w:rPr>
                <w:noProof/>
                <w:lang w:val="en-US"/>
              </w:rPr>
              <w:drawing>
                <wp:inline distT="0" distB="0" distL="0" distR="0" wp14:anchorId="68841D14" wp14:editId="2F5C7044">
                  <wp:extent cx="2160000" cy="2252571"/>
                  <wp:effectExtent l="0" t="0" r="0" b="0"/>
                  <wp:docPr id="25" name="Picture 25" descr="E:\Dropbox\StefCal\ALBIUS_Report\pastedGraphic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ropbox\StefCal\ALBIUS_Report\pastedGraphic6.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252571"/>
                          </a:xfrm>
                          <a:prstGeom prst="rect">
                            <a:avLst/>
                          </a:prstGeom>
                          <a:noFill/>
                          <a:ln>
                            <a:noFill/>
                          </a:ln>
                        </pic:spPr>
                      </pic:pic>
                    </a:graphicData>
                  </a:graphic>
                </wp:inline>
              </w:drawing>
            </w:r>
          </w:p>
        </w:tc>
      </w:tr>
      <w:tr w:rsidR="00074D9B" w14:paraId="6839ADB3" w14:textId="77777777" w:rsidTr="00112151">
        <w:tc>
          <w:tcPr>
            <w:tcW w:w="3662" w:type="dxa"/>
          </w:tcPr>
          <w:p w14:paraId="5089C533" w14:textId="2D444415" w:rsidR="00074D9B" w:rsidRDefault="00074D9B">
            <w:r>
              <w:rPr>
                <w:noProof/>
                <w:lang w:val="en-US"/>
              </w:rPr>
              <w:lastRenderedPageBreak/>
              <w:drawing>
                <wp:inline distT="0" distB="0" distL="0" distR="0" wp14:anchorId="2EF4AF93" wp14:editId="7C005AFD">
                  <wp:extent cx="2160000" cy="2251737"/>
                  <wp:effectExtent l="0" t="0" r="0" b="0"/>
                  <wp:docPr id="14" name="Picture 14" descr="E:\Dropbox\StefCal\ALBIUS_Report\pastedGraphic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ropbox\StefCal\ALBIUS_Report\pastedGraphic1.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251737"/>
                          </a:xfrm>
                          <a:prstGeom prst="rect">
                            <a:avLst/>
                          </a:prstGeom>
                          <a:noFill/>
                          <a:ln>
                            <a:noFill/>
                          </a:ln>
                        </pic:spPr>
                      </pic:pic>
                    </a:graphicData>
                  </a:graphic>
                </wp:inline>
              </w:drawing>
            </w:r>
          </w:p>
        </w:tc>
        <w:tc>
          <w:tcPr>
            <w:tcW w:w="4621" w:type="dxa"/>
          </w:tcPr>
          <w:p w14:paraId="505F046D" w14:textId="73F75735" w:rsidR="00074D9B" w:rsidRDefault="00074D9B">
            <w:r>
              <w:rPr>
                <w:noProof/>
                <w:lang w:val="en-US"/>
              </w:rPr>
              <w:drawing>
                <wp:inline distT="0" distB="0" distL="0" distR="0" wp14:anchorId="72D9857C" wp14:editId="1DE2E25B">
                  <wp:extent cx="2160000" cy="2251737"/>
                  <wp:effectExtent l="0" t="0" r="0" b="0"/>
                  <wp:docPr id="15" name="Picture 15" descr="E:\Dropbox\StefCal\ALBIUS_Report\pastedGraphic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ropbox\StefCal\ALBIUS_Report\pastedGraphic4.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2251737"/>
                          </a:xfrm>
                          <a:prstGeom prst="rect">
                            <a:avLst/>
                          </a:prstGeom>
                          <a:noFill/>
                          <a:ln>
                            <a:noFill/>
                          </a:ln>
                        </pic:spPr>
                      </pic:pic>
                    </a:graphicData>
                  </a:graphic>
                </wp:inline>
              </w:drawing>
            </w:r>
          </w:p>
        </w:tc>
      </w:tr>
    </w:tbl>
    <w:p w14:paraId="6A522E5A" w14:textId="229A98F8" w:rsidR="00234CE9" w:rsidRPr="00074D9B" w:rsidRDefault="00234CE9" w:rsidP="00074D9B"/>
    <w:p w14:paraId="6DC92E8D" w14:textId="2D99342D" w:rsidR="00234CE9" w:rsidRDefault="00234CE9" w:rsidP="00234CE9">
      <w:pPr>
        <w:pStyle w:val="Caption"/>
        <w:jc w:val="center"/>
      </w:pPr>
      <w:r>
        <w:t xml:space="preserve">Figure </w:t>
      </w:r>
      <w:r w:rsidR="00BD1FAA">
        <w:t>2</w:t>
      </w:r>
      <w:r>
        <w:t xml:space="preserve">: </w:t>
      </w:r>
      <w:r w:rsidR="00BD1FAA">
        <w:t xml:space="preserve">Un-calibrated data (left) versus calibrated data (right). Top to bottom is </w:t>
      </w:r>
      <w:r>
        <w:t xml:space="preserve">shown </w:t>
      </w:r>
      <w:r w:rsidR="00BD1FAA">
        <w:t xml:space="preserve">amplitude versus UV distance, </w:t>
      </w:r>
      <w:r>
        <w:t>the phase versus UV distance</w:t>
      </w:r>
      <w:r w:rsidR="00BD1FAA">
        <w:t>, and the dirty image</w:t>
      </w:r>
      <w:r>
        <w:t>.</w:t>
      </w:r>
      <w:r w:rsidR="00A60BE8">
        <w:t xml:space="preserve"> Note that the absolute amplitude </w:t>
      </w:r>
      <w:r w:rsidR="00FD5D42">
        <w:t xml:space="preserve">of the source </w:t>
      </w:r>
      <w:r w:rsidR="00A60BE8">
        <w:t xml:space="preserve">is set to 11 </w:t>
      </w:r>
      <w:proofErr w:type="spellStart"/>
      <w:r w:rsidR="00A60BE8">
        <w:t>Jy</w:t>
      </w:r>
      <w:proofErr w:type="spellEnd"/>
      <w:r w:rsidR="00A60BE8">
        <w:t>.</w:t>
      </w:r>
    </w:p>
    <w:p w14:paraId="5A0BBABA" w14:textId="77777777" w:rsidR="00234CE9" w:rsidRDefault="00234CE9" w:rsidP="00234CE9"/>
    <w:p w14:paraId="14609B13" w14:textId="2B201EFB" w:rsidR="00234CE9" w:rsidRDefault="0027318F" w:rsidP="00234CE9">
      <w:r>
        <w:t xml:space="preserve">Figure 2 shows the effect of the calibration estimates applied to “real” data. This test showed that </w:t>
      </w:r>
      <w:r w:rsidR="00817C8E">
        <w:t xml:space="preserve">it is possible to calibrate “real” </w:t>
      </w:r>
      <w:r>
        <w:t>dataset</w:t>
      </w:r>
      <w:r w:rsidR="00817C8E">
        <w:t>s</w:t>
      </w:r>
      <w:r>
        <w:t xml:space="preserve"> with the new algorithm. </w:t>
      </w:r>
      <w:r w:rsidR="00EB4411">
        <w:t xml:space="preserve">For an unresolved point source in the phase centre, the calibrated amplitudes and phases are constant, as expected. </w:t>
      </w:r>
      <w:r>
        <w:t xml:space="preserve">This pilot study provided a first glimpse on the capabilities of the novel calibration algorithm and triggered further improvement of the algorithm itself in many ways. For example, the first version of the GMRT test environment could only handle one polarisation and un-flagged datasets. </w:t>
      </w:r>
    </w:p>
    <w:p w14:paraId="45125FD1" w14:textId="77777777" w:rsidR="00C23F38" w:rsidRDefault="00C23F38" w:rsidP="00234CE9"/>
    <w:p w14:paraId="6CF2B1FC" w14:textId="77777777" w:rsidR="00C23F38" w:rsidRPr="002F653A" w:rsidRDefault="00C23F38" w:rsidP="00234CE9"/>
    <w:p w14:paraId="5929D35C" w14:textId="77777777" w:rsidR="00234CE9" w:rsidRPr="003C030F" w:rsidRDefault="00234CE9" w:rsidP="00234CE9">
      <w:pPr>
        <w:pStyle w:val="Heading1"/>
        <w:jc w:val="both"/>
        <w:rPr>
          <w:sz w:val="24"/>
          <w:szCs w:val="24"/>
        </w:rPr>
      </w:pPr>
      <w:r w:rsidRPr="003C030F">
        <w:rPr>
          <w:sz w:val="24"/>
          <w:szCs w:val="24"/>
        </w:rPr>
        <w:t>Test using single-station LOFAR data</w:t>
      </w:r>
    </w:p>
    <w:p w14:paraId="349E57C0" w14:textId="77777777" w:rsidR="00234CE9" w:rsidRDefault="00234CE9" w:rsidP="00234CE9">
      <w:pPr>
        <w:jc w:val="both"/>
      </w:pPr>
      <w:r>
        <w:t xml:space="preserve">The algorithm has been tested extensively by successfully calibrating complex antenna gains during a 12-hour all-sky observation, which was performed by cross-correlating antennas in the low-band array (LBA) of the LOFAR station at </w:t>
      </w:r>
      <w:proofErr w:type="spellStart"/>
      <w:r>
        <w:t>Chilbolton</w:t>
      </w:r>
      <w:proofErr w:type="spellEnd"/>
      <w:r>
        <w:t xml:space="preserve">, UK. </w:t>
      </w:r>
      <w:proofErr w:type="gramStart"/>
      <w:r>
        <w:t>The observations were made by Griffin Foster</w:t>
      </w:r>
      <w:proofErr w:type="gramEnd"/>
      <w:r>
        <w:t xml:space="preserve"> (University of Oxford) in May 2010, and all 96 dual-polarisation dipoles in the LBA were included in the cross-correlation. Data were taken sequentially across 512 frequency channels, covering a total of 100 MHz of bandwidth, with all of the 195 kHz-wide channels consisting of separate one-second integrations on the sky. The complete channel range was scanned repeatedly, approximately every 520 seconds, throughout the observation period.</w:t>
      </w:r>
    </w:p>
    <w:p w14:paraId="399926BC" w14:textId="77777777" w:rsidR="00234CE9" w:rsidRDefault="00234CE9" w:rsidP="00234CE9">
      <w:pPr>
        <w:jc w:val="both"/>
      </w:pPr>
      <w:r>
        <w:t>The results shown here concern only channel 300, at 58.4 MHz, although data from other channels were also calibrated as part of the test.</w:t>
      </w:r>
    </w:p>
    <w:p w14:paraId="436FC6CC" w14:textId="0A51486C" w:rsidR="00234CE9" w:rsidRDefault="00234CE9" w:rsidP="00234CE9">
      <w:pPr>
        <w:jc w:val="both"/>
      </w:pPr>
      <w:r>
        <w:t xml:space="preserve">The calibration was performed using sky models of varying complexity. The simplest model used only two point sources, corresponding to the positions and fluxes of Cassiopeia A and Cygnus A. More complex models used the brightest 500 or 5000 pixels from the Global Sky Model data (de Oliveira-Costa et al., 2008), which included emission from the Galactic centre and the Galactic plane </w:t>
      </w:r>
      <w:r>
        <w:lastRenderedPageBreak/>
        <w:t xml:space="preserve">as well (see </w:t>
      </w:r>
      <w:r>
        <w:fldChar w:fldCharType="begin"/>
      </w:r>
      <w:r>
        <w:instrText xml:space="preserve"> REF _Ref328144146 \h </w:instrText>
      </w:r>
      <w:r>
        <w:fldChar w:fldCharType="separate"/>
      </w:r>
      <w:r w:rsidR="00D613F4">
        <w:t xml:space="preserve">Figure </w:t>
      </w:r>
      <w:r>
        <w:fldChar w:fldCharType="end"/>
      </w:r>
      <w:r w:rsidR="00D52069">
        <w:t>3</w:t>
      </w:r>
      <w:r>
        <w:t>). All</w:t>
      </w:r>
      <w:r w:rsidR="002924E4">
        <w:t>-</w:t>
      </w:r>
      <w:r>
        <w:t>sky images were produced using the OSKAR-2 GPU imager and plotted using MATLAB.</w:t>
      </w:r>
    </w:p>
    <w:p w14:paraId="322A6B68" w14:textId="77777777" w:rsidR="00234CE9" w:rsidRDefault="00234CE9" w:rsidP="00234CE9">
      <w:pPr>
        <w:keepNext/>
        <w:jc w:val="center"/>
      </w:pPr>
      <w:r w:rsidRPr="00717065">
        <w:rPr>
          <w:noProof/>
          <w:lang w:val="en-US"/>
        </w:rPr>
        <w:drawing>
          <wp:inline distT="0" distB="0" distL="0" distR="0" wp14:anchorId="7025A52A" wp14:editId="6F3E362A">
            <wp:extent cx="1819275" cy="1656806"/>
            <wp:effectExtent l="0" t="0" r="0" b="0"/>
            <wp:docPr id="3" name="Picture 2" descr="model_ch300_nsr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odel_ch300_nsrc2.png"/>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44" t="1137" r="19597"/>
                    <a:stretch/>
                  </pic:blipFill>
                  <pic:spPr bwMode="auto">
                    <a:xfrm>
                      <a:off x="0" y="0"/>
                      <a:ext cx="1825020" cy="1662038"/>
                    </a:xfrm>
                    <a:prstGeom prst="rect">
                      <a:avLst/>
                    </a:prstGeom>
                    <a:ln>
                      <a:noFill/>
                    </a:ln>
                    <a:extLst>
                      <a:ext uri="{53640926-AAD7-44d8-BBD7-CCE9431645EC}">
                        <a14:shadowObscured xmlns:a14="http://schemas.microsoft.com/office/drawing/2010/main"/>
                      </a:ext>
                    </a:extLst>
                  </pic:spPr>
                </pic:pic>
              </a:graphicData>
            </a:graphic>
          </wp:inline>
        </w:drawing>
      </w:r>
      <w:r w:rsidRPr="00717065">
        <w:rPr>
          <w:noProof/>
          <w:lang w:val="en-US"/>
        </w:rPr>
        <w:drawing>
          <wp:inline distT="0" distB="0" distL="0" distR="0" wp14:anchorId="40B0D77A" wp14:editId="5B4744A7">
            <wp:extent cx="1852626" cy="1679944"/>
            <wp:effectExtent l="0" t="0" r="0" b="0"/>
            <wp:docPr id="4" name="Picture 3" descr="model_ch300_nsrc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odel_ch300_nsrc500.png"/>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8682" r="19191"/>
                    <a:stretch>
                      <a:fillRect/>
                    </a:stretch>
                  </pic:blipFill>
                  <pic:spPr>
                    <a:xfrm>
                      <a:off x="0" y="0"/>
                      <a:ext cx="1852626" cy="1679944"/>
                    </a:xfrm>
                    <a:prstGeom prst="rect">
                      <a:avLst/>
                    </a:prstGeom>
                  </pic:spPr>
                </pic:pic>
              </a:graphicData>
            </a:graphic>
          </wp:inline>
        </w:drawing>
      </w:r>
      <w:r w:rsidRPr="00717065">
        <w:rPr>
          <w:noProof/>
          <w:lang w:val="en-US"/>
        </w:rPr>
        <w:drawing>
          <wp:inline distT="0" distB="0" distL="0" distR="0" wp14:anchorId="582192A2" wp14:editId="1B033422">
            <wp:extent cx="1793749" cy="1671851"/>
            <wp:effectExtent l="0" t="0" r="0" b="5080"/>
            <wp:docPr id="5" name="Picture 4" descr="model_ch300_nsrc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odel_ch300_nsrc5000.png"/>
                    <pic:cNvPicPr>
                      <a:picLocks noChangeAspect="1"/>
                    </pic:cNvPicPr>
                  </pic:nvPicPr>
                  <pic:blipFill rotWithShape="1">
                    <a:blip r:embed="rId19" cstate="print">
                      <a:extLst>
                        <a:ext uri="{28A0092B-C50C-407E-A947-70E740481C1C}">
                          <a14:useLocalDpi xmlns:a14="http://schemas.microsoft.com/office/drawing/2010/main" val="0"/>
                        </a:ext>
                      </a:extLst>
                    </a:blip>
                    <a:srcRect l="19524" r="20033"/>
                    <a:stretch/>
                  </pic:blipFill>
                  <pic:spPr bwMode="auto">
                    <a:xfrm>
                      <a:off x="0" y="0"/>
                      <a:ext cx="1805455" cy="1682762"/>
                    </a:xfrm>
                    <a:prstGeom prst="rect">
                      <a:avLst/>
                    </a:prstGeom>
                    <a:ln>
                      <a:noFill/>
                    </a:ln>
                    <a:extLst>
                      <a:ext uri="{53640926-AAD7-44d8-BBD7-CCE9431645EC}">
                        <a14:shadowObscured xmlns:a14="http://schemas.microsoft.com/office/drawing/2010/main"/>
                      </a:ext>
                    </a:extLst>
                  </pic:spPr>
                </pic:pic>
              </a:graphicData>
            </a:graphic>
          </wp:inline>
        </w:drawing>
      </w:r>
    </w:p>
    <w:p w14:paraId="206752D2" w14:textId="01726BE5" w:rsidR="00234CE9" w:rsidRDefault="00234CE9" w:rsidP="00234CE9">
      <w:pPr>
        <w:pStyle w:val="Caption"/>
        <w:jc w:val="center"/>
      </w:pPr>
      <w:bookmarkStart w:id="0" w:name="_Ref328144146"/>
      <w:r>
        <w:t xml:space="preserve">Figure </w:t>
      </w:r>
      <w:bookmarkEnd w:id="0"/>
      <w:r w:rsidR="00287B94">
        <w:t>3</w:t>
      </w:r>
      <w:r>
        <w:t xml:space="preserve">: </w:t>
      </w:r>
      <w:r w:rsidRPr="00130922">
        <w:t xml:space="preserve">Images of the sky model with (left to right) 2, 500, </w:t>
      </w:r>
      <w:r w:rsidR="00D52069">
        <w:t xml:space="preserve">and </w:t>
      </w:r>
      <w:r w:rsidRPr="00130922">
        <w:t>5000 sources</w:t>
      </w:r>
      <w:r>
        <w:t>.</w:t>
      </w:r>
    </w:p>
    <w:p w14:paraId="36E0F431" w14:textId="1DA1F042" w:rsidR="00234CE9" w:rsidRDefault="00234CE9" w:rsidP="00234CE9">
      <w:pPr>
        <w:jc w:val="both"/>
      </w:pPr>
      <w:r>
        <w:t xml:space="preserve">During the tests, it was found that the calibration performed using the simplest sky model (containing only </w:t>
      </w:r>
      <w:proofErr w:type="spellStart"/>
      <w:r>
        <w:t>Cas</w:t>
      </w:r>
      <w:proofErr w:type="spellEnd"/>
      <w:r>
        <w:t xml:space="preserve"> A and </w:t>
      </w:r>
      <w:proofErr w:type="spellStart"/>
      <w:r>
        <w:t>Cyg</w:t>
      </w:r>
      <w:proofErr w:type="spellEnd"/>
      <w:r>
        <w:t xml:space="preserve"> A) was not successful, because the model did not represent the data sufficiently well with the antenna model omitted. However, the attempts that were performed using models that included the Galactic centre were very successful at calibrating the data and producing a sensible all-sky image, as shown in </w:t>
      </w:r>
      <w:r>
        <w:fldChar w:fldCharType="begin"/>
      </w:r>
      <w:r>
        <w:instrText xml:space="preserve"> REF _Ref328144210 \h </w:instrText>
      </w:r>
      <w:r>
        <w:fldChar w:fldCharType="separate"/>
      </w:r>
      <w:r w:rsidR="00D613F4">
        <w:t xml:space="preserve">Figure </w:t>
      </w:r>
      <w:r>
        <w:fldChar w:fldCharType="end"/>
      </w:r>
      <w:r w:rsidR="00D52069">
        <w:t>4</w:t>
      </w:r>
      <w:r>
        <w:t>. These results utilised a sky model with the 500 brightest pixels</w:t>
      </w:r>
      <w:r w:rsidR="00D52069">
        <w:t>,</w:t>
      </w:r>
      <w:r>
        <w:t xml:space="preserve"> as there was little or no benefit from using more. The calibration process, which included generating model visibilities, took approximately 0.1 seconds in MATLAB using an Intel Core 2 E6750 running at 2.67 GHz.</w:t>
      </w:r>
    </w:p>
    <w:p w14:paraId="6F04D497" w14:textId="77777777" w:rsidR="00234CE9" w:rsidRDefault="00234CE9" w:rsidP="00234CE9">
      <w:pPr>
        <w:keepNext/>
        <w:jc w:val="center"/>
      </w:pPr>
      <w:r>
        <w:rPr>
          <w:noProof/>
          <w:lang w:val="en-US"/>
        </w:rPr>
        <w:drawing>
          <wp:inline distT="0" distB="0" distL="0" distR="0" wp14:anchorId="64F3C9AD" wp14:editId="778CDD11">
            <wp:extent cx="1767091" cy="1590675"/>
            <wp:effectExtent l="0" t="0" r="5080" b="0"/>
            <wp:docPr id="2" name="Picture 2" descr="E:\Dropbox\StefCal\ALBIUS_Report\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StefCal\ALBIUS_Report\Mode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3819" cy="1596731"/>
                    </a:xfrm>
                    <a:prstGeom prst="rect">
                      <a:avLst/>
                    </a:prstGeom>
                    <a:noFill/>
                    <a:ln>
                      <a:noFill/>
                    </a:ln>
                  </pic:spPr>
                </pic:pic>
              </a:graphicData>
            </a:graphic>
          </wp:inline>
        </w:drawing>
      </w:r>
      <w:r>
        <w:t xml:space="preserve"> </w:t>
      </w:r>
      <w:r>
        <w:rPr>
          <w:noProof/>
          <w:lang w:val="en-US"/>
        </w:rPr>
        <w:drawing>
          <wp:inline distT="0" distB="0" distL="0" distR="0" wp14:anchorId="7209D29A" wp14:editId="7DE160D7">
            <wp:extent cx="1738174" cy="1590675"/>
            <wp:effectExtent l="0" t="0" r="0" b="0"/>
            <wp:docPr id="1" name="Picture 1" descr="E:\Dropbox\StefCal\ALBIUS_Report\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StefCal\ALBIUS_Report\ra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0385" cy="1592699"/>
                    </a:xfrm>
                    <a:prstGeom prst="rect">
                      <a:avLst/>
                    </a:prstGeom>
                    <a:noFill/>
                    <a:ln>
                      <a:noFill/>
                    </a:ln>
                  </pic:spPr>
                </pic:pic>
              </a:graphicData>
            </a:graphic>
          </wp:inline>
        </w:drawing>
      </w:r>
      <w:r>
        <w:t xml:space="preserve"> </w:t>
      </w:r>
      <w:r>
        <w:rPr>
          <w:noProof/>
          <w:lang w:val="en-US"/>
        </w:rPr>
        <w:drawing>
          <wp:inline distT="0" distB="0" distL="0" distR="0" wp14:anchorId="4A4D24E5" wp14:editId="0C8D4AB9">
            <wp:extent cx="1733585" cy="1589360"/>
            <wp:effectExtent l="0" t="0" r="0" b="0"/>
            <wp:docPr id="6" name="Picture 6" descr="E:\Dropbox\StefCal\ALBIUS_Report\calib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StefCal\ALBIUS_Report\calibrat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85" cy="1589360"/>
                    </a:xfrm>
                    <a:prstGeom prst="rect">
                      <a:avLst/>
                    </a:prstGeom>
                    <a:noFill/>
                    <a:ln>
                      <a:noFill/>
                    </a:ln>
                  </pic:spPr>
                </pic:pic>
              </a:graphicData>
            </a:graphic>
          </wp:inline>
        </w:drawing>
      </w:r>
    </w:p>
    <w:p w14:paraId="275C8810" w14:textId="4B5F7851" w:rsidR="00234CE9" w:rsidRDefault="00234CE9" w:rsidP="00234CE9">
      <w:pPr>
        <w:pStyle w:val="Caption"/>
        <w:jc w:val="center"/>
      </w:pPr>
      <w:bookmarkStart w:id="1" w:name="_Ref328144210"/>
      <w:r>
        <w:t xml:space="preserve">Figure </w:t>
      </w:r>
      <w:bookmarkEnd w:id="1"/>
      <w:r w:rsidR="00287B94">
        <w:t>4</w:t>
      </w:r>
      <w:r>
        <w:t>: Calibration results using a sky model with 500 sources at 58.4MHz.</w:t>
      </w:r>
    </w:p>
    <w:p w14:paraId="23DC942C" w14:textId="77777777" w:rsidR="00234CE9" w:rsidRDefault="00234CE9" w:rsidP="00234CE9">
      <w:pPr>
        <w:jc w:val="both"/>
      </w:pPr>
    </w:p>
    <w:p w14:paraId="602D24F7" w14:textId="53413D11" w:rsidR="00234CE9" w:rsidRDefault="00234CE9" w:rsidP="00234CE9">
      <w:pPr>
        <w:jc w:val="both"/>
      </w:pPr>
      <w:r>
        <w:t xml:space="preserve">The gain solutions plotted over the </w:t>
      </w:r>
      <w:proofErr w:type="gramStart"/>
      <w:r>
        <w:t>12 hour</w:t>
      </w:r>
      <w:proofErr w:type="gramEnd"/>
      <w:r>
        <w:t xml:space="preserve"> period are shown in </w:t>
      </w:r>
      <w:r>
        <w:fldChar w:fldCharType="begin"/>
      </w:r>
      <w:r>
        <w:instrText xml:space="preserve"> REF _Ref328142433 \h </w:instrText>
      </w:r>
      <w:r>
        <w:fldChar w:fldCharType="separate"/>
      </w:r>
      <w:r w:rsidR="00D613F4">
        <w:t xml:space="preserve">Figure </w:t>
      </w:r>
      <w:r>
        <w:fldChar w:fldCharType="end"/>
      </w:r>
      <w:r w:rsidR="0038429A">
        <w:t>5</w:t>
      </w:r>
      <w:r>
        <w:t>. These show that most of the amplitude gains were stable in time, with the exception of antenna 42: flagging this antenna may have improved the results further.</w:t>
      </w:r>
    </w:p>
    <w:p w14:paraId="3EEFEE6C" w14:textId="3F1BC371" w:rsidR="00234CE9" w:rsidRDefault="00234CE9" w:rsidP="00234CE9">
      <w:pPr>
        <w:jc w:val="both"/>
      </w:pPr>
      <w:r>
        <w:t xml:space="preserve">The cross-correlated visibility data from each integration were calibrated independently in this way, and the calibrated results from the whole observation are shown in an </w:t>
      </w:r>
      <w:proofErr w:type="gramStart"/>
      <w:r w:rsidR="00285741">
        <w:t>animation which</w:t>
      </w:r>
      <w:proofErr w:type="gramEnd"/>
      <w:r>
        <w:t xml:space="preserve"> is available separately.</w:t>
      </w:r>
    </w:p>
    <w:p w14:paraId="159A8525" w14:textId="77777777" w:rsidR="00234CE9" w:rsidRDefault="00234CE9" w:rsidP="00234CE9">
      <w:pPr>
        <w:keepNext/>
        <w:jc w:val="center"/>
      </w:pPr>
      <w:r w:rsidRPr="005F3843">
        <w:rPr>
          <w:noProof/>
          <w:lang w:val="en-US"/>
        </w:rPr>
        <w:lastRenderedPageBreak/>
        <w:drawing>
          <wp:inline distT="0" distB="0" distL="0" distR="0" wp14:anchorId="23785368" wp14:editId="5A247919">
            <wp:extent cx="4382219" cy="2966447"/>
            <wp:effectExtent l="0" t="0" r="0" b="5715"/>
            <wp:docPr id="7" name="Picture 2" descr="gain_amplitude_ch300_nsrc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ain_amplitude_ch300_nsrc500.png"/>
                    <pic:cNvPicPr>
                      <a:picLocks noChangeAspect="1"/>
                    </pic:cNvPicPr>
                  </pic:nvPicPr>
                  <pic:blipFill rotWithShape="1">
                    <a:blip r:embed="rId23" cstate="print">
                      <a:clrChange>
                        <a:clrFrom>
                          <a:srgbClr val="FFFFFF"/>
                        </a:clrFrom>
                        <a:clrTo>
                          <a:srgbClr val="FFFFFF">
                            <a:alpha val="0"/>
                          </a:srgbClr>
                        </a:clrTo>
                      </a:clrChange>
                    </a:blip>
                    <a:srcRect l="7313" r="6292"/>
                    <a:stretch/>
                  </pic:blipFill>
                  <pic:spPr bwMode="auto">
                    <a:xfrm>
                      <a:off x="0" y="0"/>
                      <a:ext cx="4384950" cy="2968296"/>
                    </a:xfrm>
                    <a:prstGeom prst="rect">
                      <a:avLst/>
                    </a:prstGeom>
                    <a:ln>
                      <a:noFill/>
                    </a:ln>
                    <a:extLst>
                      <a:ext uri="{53640926-AAD7-44d8-BBD7-CCE9431645EC}">
                        <a14:shadowObscured xmlns:a14="http://schemas.microsoft.com/office/drawing/2010/main"/>
                      </a:ext>
                    </a:extLst>
                  </pic:spPr>
                </pic:pic>
              </a:graphicData>
            </a:graphic>
          </wp:inline>
        </w:drawing>
      </w:r>
    </w:p>
    <w:p w14:paraId="63F2A319" w14:textId="580CFCFB" w:rsidR="00234CE9" w:rsidRDefault="00234CE9" w:rsidP="00234CE9">
      <w:pPr>
        <w:pStyle w:val="Caption"/>
        <w:jc w:val="center"/>
      </w:pPr>
      <w:bookmarkStart w:id="2" w:name="_Ref328142433"/>
      <w:r>
        <w:t xml:space="preserve">Figure </w:t>
      </w:r>
      <w:bookmarkEnd w:id="2"/>
      <w:r w:rsidR="00287B94">
        <w:t>5</w:t>
      </w:r>
      <w:r>
        <w:t>: Antenna gain solutions as a function of time. The apparent discontinuities seen at time index 22 and 36 correspond to a larger than average time increment at those indices.</w:t>
      </w:r>
    </w:p>
    <w:p w14:paraId="5A3E6D78" w14:textId="77777777" w:rsidR="00234CE9" w:rsidRDefault="00234CE9" w:rsidP="009175DD">
      <w:pPr>
        <w:jc w:val="both"/>
      </w:pPr>
    </w:p>
    <w:p w14:paraId="73EBD5DA" w14:textId="05520CEB" w:rsidR="00287B94" w:rsidRDefault="00287B94">
      <w:r>
        <w:br w:type="page"/>
      </w:r>
    </w:p>
    <w:p w14:paraId="37C63DC8" w14:textId="77777777" w:rsidR="009175DD" w:rsidRDefault="009175DD" w:rsidP="009175DD">
      <w:pPr>
        <w:jc w:val="both"/>
      </w:pPr>
    </w:p>
    <w:p w14:paraId="39780A3A" w14:textId="78403148" w:rsidR="009175DD" w:rsidRPr="003C030F" w:rsidRDefault="009175DD" w:rsidP="009175DD">
      <w:pPr>
        <w:jc w:val="both"/>
        <w:rPr>
          <w:rFonts w:asciiTheme="majorHAnsi" w:hAnsiTheme="majorHAnsi"/>
          <w:b/>
          <w:color w:val="365F91" w:themeColor="accent1" w:themeShade="BF"/>
          <w:sz w:val="28"/>
          <w:szCs w:val="28"/>
        </w:rPr>
      </w:pPr>
      <w:r w:rsidRPr="003C030F">
        <w:rPr>
          <w:rFonts w:asciiTheme="majorHAnsi" w:hAnsiTheme="majorHAnsi"/>
          <w:b/>
          <w:color w:val="365F91" w:themeColor="accent1" w:themeShade="BF"/>
          <w:sz w:val="28"/>
          <w:szCs w:val="28"/>
        </w:rPr>
        <w:t>3. Quality Control</w:t>
      </w:r>
      <w:r w:rsidR="005E5E8C" w:rsidRPr="003C030F">
        <w:rPr>
          <w:rFonts w:asciiTheme="majorHAnsi" w:hAnsiTheme="majorHAnsi"/>
          <w:b/>
          <w:color w:val="365F91" w:themeColor="accent1" w:themeShade="BF"/>
          <w:sz w:val="28"/>
          <w:szCs w:val="28"/>
        </w:rPr>
        <w:t xml:space="preserve"> </w:t>
      </w:r>
      <w:r w:rsidR="005E5E8C" w:rsidRPr="003C030F">
        <w:rPr>
          <w:color w:val="365F91" w:themeColor="accent1" w:themeShade="BF"/>
        </w:rPr>
        <w:t xml:space="preserve">(Hans-Rainer </w:t>
      </w:r>
      <w:proofErr w:type="spellStart"/>
      <w:r w:rsidR="005E5E8C" w:rsidRPr="003C030F">
        <w:rPr>
          <w:color w:val="365F91" w:themeColor="accent1" w:themeShade="BF"/>
        </w:rPr>
        <w:t>Klöckner</w:t>
      </w:r>
      <w:proofErr w:type="spellEnd"/>
      <w:r w:rsidR="005E5E8C" w:rsidRPr="003C030F">
        <w:rPr>
          <w:color w:val="365F91" w:themeColor="accent1" w:themeShade="BF"/>
        </w:rPr>
        <w:t>, Tom Mauch)</w:t>
      </w:r>
    </w:p>
    <w:p w14:paraId="3C70B025" w14:textId="0368951C" w:rsidR="002F615B" w:rsidRDefault="003C030F" w:rsidP="002F615B">
      <w:pPr>
        <w:jc w:val="both"/>
      </w:pPr>
      <w:r>
        <w:t>Generally all work</w:t>
      </w:r>
      <w:r w:rsidR="0079153A">
        <w:t xml:space="preserve"> within the </w:t>
      </w:r>
      <w:r>
        <w:t>“</w:t>
      </w:r>
      <w:r w:rsidR="0079153A">
        <w:t>Quality Control</w:t>
      </w:r>
      <w:r>
        <w:t>”</w:t>
      </w:r>
      <w:r w:rsidR="0079153A">
        <w:t xml:space="preserve"> </w:t>
      </w:r>
      <w:r w:rsidR="009175DD">
        <w:t xml:space="preserve">work package </w:t>
      </w:r>
      <w:r w:rsidR="002924E4">
        <w:t xml:space="preserve">was </w:t>
      </w:r>
      <w:r w:rsidR="009175DD">
        <w:t xml:space="preserve">addressed by using GMRT datasets that </w:t>
      </w:r>
      <w:r w:rsidR="002924E4">
        <w:t>were</w:t>
      </w:r>
      <w:r w:rsidR="009175DD">
        <w:t xml:space="preserve"> calibrated with</w:t>
      </w:r>
      <w:r w:rsidR="00C26120">
        <w:t>in</w:t>
      </w:r>
      <w:r w:rsidR="009175DD">
        <w:t xml:space="preserve"> an automated calibration pipeline. The GMRT pipeline is not part of the ALBIUS contribu</w:t>
      </w:r>
      <w:r>
        <w:t>tion, but it will be used as a “work horse”</w:t>
      </w:r>
      <w:r w:rsidR="009175DD">
        <w:t xml:space="preserve"> to investigate the usefulness, within a </w:t>
      </w:r>
      <w:r w:rsidR="00D23685">
        <w:t xml:space="preserve">calibration </w:t>
      </w:r>
      <w:r w:rsidR="00E92AD7">
        <w:t>workflow, of the data diagnostic</w:t>
      </w:r>
      <w:r w:rsidR="00C26120">
        <w:t>s</w:t>
      </w:r>
      <w:r w:rsidR="009175DD">
        <w:t xml:space="preserve">. The pipeline itself is based on AIPS, </w:t>
      </w:r>
      <w:proofErr w:type="spellStart"/>
      <w:r w:rsidR="009175DD">
        <w:t>ParselTongue</w:t>
      </w:r>
      <w:proofErr w:type="spellEnd"/>
      <w:r w:rsidR="009175DD">
        <w:t xml:space="preserve"> (</w:t>
      </w:r>
      <w:r w:rsidR="00FB1275">
        <w:t xml:space="preserve">PT, </w:t>
      </w:r>
      <w:r w:rsidR="009175DD">
        <w:t>developed in ALBUS and also ALBIUS) and the python software packages</w:t>
      </w:r>
      <w:r w:rsidR="00E92AD7">
        <w:t xml:space="preserve"> like </w:t>
      </w:r>
      <w:proofErr w:type="spellStart"/>
      <w:r w:rsidR="00E92AD7">
        <w:t>scipy</w:t>
      </w:r>
      <w:proofErr w:type="spellEnd"/>
      <w:r w:rsidR="00E92AD7">
        <w:t xml:space="preserve"> or </w:t>
      </w:r>
      <w:proofErr w:type="spellStart"/>
      <w:r w:rsidR="00E92AD7">
        <w:t>numpy</w:t>
      </w:r>
      <w:proofErr w:type="spellEnd"/>
      <w:r w:rsidR="009175DD">
        <w:t xml:space="preserve">, which are all publicly available. The individual diagnostic plots are based on the python </w:t>
      </w:r>
      <w:proofErr w:type="spellStart"/>
      <w:r w:rsidR="00E92AD7">
        <w:t>ploting</w:t>
      </w:r>
      <w:proofErr w:type="spellEnd"/>
      <w:r w:rsidR="00E92AD7">
        <w:t xml:space="preserve"> l</w:t>
      </w:r>
      <w:r w:rsidR="009175DD">
        <w:t xml:space="preserve">ibrary </w:t>
      </w:r>
      <w:proofErr w:type="spellStart"/>
      <w:r w:rsidR="009175DD">
        <w:t>matplotlib</w:t>
      </w:r>
      <w:proofErr w:type="spellEnd"/>
      <w:r w:rsidR="009175DD">
        <w:t xml:space="preserve"> (http://matpl</w:t>
      </w:r>
      <w:r w:rsidR="00E92AD7">
        <w:t>otlib.sourceforge.net/). Modules, which have been devel</w:t>
      </w:r>
      <w:r w:rsidR="00C26120">
        <w:t>oped to access raw visibilities</w:t>
      </w:r>
      <w:r w:rsidR="002924E4">
        <w:t>,</w:t>
      </w:r>
      <w:r w:rsidR="009175DD">
        <w:t xml:space="preserve"> can be used within </w:t>
      </w:r>
      <w:r w:rsidR="00E92AD7">
        <w:t>python.</w:t>
      </w:r>
      <w:r w:rsidR="009175DD">
        <w:t xml:space="preserve"> This approach assures interoperability of the developed modules</w:t>
      </w:r>
      <w:r w:rsidR="002924E4">
        <w:t>,</w:t>
      </w:r>
      <w:r w:rsidR="009175DD">
        <w:t xml:space="preserve"> and opens </w:t>
      </w:r>
      <w:r w:rsidR="00C26120">
        <w:t xml:space="preserve">up the opportunity to </w:t>
      </w:r>
      <w:r w:rsidR="009175DD">
        <w:t xml:space="preserve">develop modules </w:t>
      </w:r>
      <w:r w:rsidR="00C26120">
        <w:t xml:space="preserve">that </w:t>
      </w:r>
      <w:r w:rsidR="009175DD">
        <w:t>can be used by other calibration software pack</w:t>
      </w:r>
      <w:r w:rsidR="00A13A5A">
        <w:t xml:space="preserve">ages (e.g. CASA). </w:t>
      </w:r>
    </w:p>
    <w:p w14:paraId="4D2D1AA0" w14:textId="3214B320" w:rsidR="009175DD" w:rsidRDefault="009175DD" w:rsidP="009175DD">
      <w:pPr>
        <w:jc w:val="both"/>
      </w:pPr>
    </w:p>
    <w:p w14:paraId="566357DF" w14:textId="76176F11" w:rsidR="009175DD" w:rsidRDefault="00EA21B4" w:rsidP="009175DD">
      <w:pPr>
        <w:jc w:val="both"/>
      </w:pPr>
      <w:proofErr w:type="gramStart"/>
      <w:r>
        <w:rPr>
          <w:rFonts w:asciiTheme="majorHAnsi" w:hAnsiTheme="majorHAnsi"/>
          <w:b/>
          <w:color w:val="365F91" w:themeColor="accent1" w:themeShade="BF"/>
          <w:sz w:val="28"/>
          <w:szCs w:val="28"/>
        </w:rPr>
        <w:t xml:space="preserve">3.1.2 </w:t>
      </w:r>
      <w:r w:rsidR="009175DD" w:rsidRPr="005E5E8C">
        <w:rPr>
          <w:rFonts w:asciiTheme="majorHAnsi" w:hAnsiTheme="majorHAnsi"/>
          <w:b/>
          <w:color w:val="365F91" w:themeColor="accent1" w:themeShade="BF"/>
          <w:sz w:val="28"/>
          <w:szCs w:val="28"/>
        </w:rPr>
        <w:t xml:space="preserve"> </w:t>
      </w:r>
      <w:r>
        <w:rPr>
          <w:rFonts w:asciiTheme="majorHAnsi" w:hAnsiTheme="majorHAnsi"/>
          <w:b/>
          <w:color w:val="365F91" w:themeColor="accent1" w:themeShade="BF"/>
          <w:sz w:val="28"/>
          <w:szCs w:val="28"/>
        </w:rPr>
        <w:t>Data</w:t>
      </w:r>
      <w:proofErr w:type="gramEnd"/>
      <w:r>
        <w:rPr>
          <w:rFonts w:asciiTheme="majorHAnsi" w:hAnsiTheme="majorHAnsi"/>
          <w:b/>
          <w:color w:val="365F91" w:themeColor="accent1" w:themeShade="BF"/>
          <w:sz w:val="28"/>
          <w:szCs w:val="28"/>
        </w:rPr>
        <w:t xml:space="preserve"> i</w:t>
      </w:r>
      <w:r w:rsidR="009175DD" w:rsidRPr="00C04918">
        <w:rPr>
          <w:rFonts w:asciiTheme="majorHAnsi" w:hAnsiTheme="majorHAnsi"/>
          <w:b/>
          <w:color w:val="365F91" w:themeColor="accent1" w:themeShade="BF"/>
          <w:sz w:val="28"/>
          <w:szCs w:val="28"/>
        </w:rPr>
        <w:t>nspection</w:t>
      </w:r>
      <w:r w:rsidR="005E5E8C" w:rsidRPr="00C04918">
        <w:rPr>
          <w:color w:val="365F91" w:themeColor="accent1" w:themeShade="BF"/>
        </w:rPr>
        <w:t xml:space="preserve"> (Hans-Rainer </w:t>
      </w:r>
      <w:proofErr w:type="spellStart"/>
      <w:r w:rsidR="005E5E8C" w:rsidRPr="00C04918">
        <w:rPr>
          <w:color w:val="365F91" w:themeColor="accent1" w:themeShade="BF"/>
        </w:rPr>
        <w:t>Klöckner</w:t>
      </w:r>
      <w:proofErr w:type="spellEnd"/>
      <w:r w:rsidR="00A844C5">
        <w:rPr>
          <w:color w:val="365F91" w:themeColor="accent1" w:themeShade="BF"/>
        </w:rPr>
        <w:t>, Tom Mauch</w:t>
      </w:r>
      <w:r w:rsidR="005E5E8C" w:rsidRPr="00C04918">
        <w:rPr>
          <w:color w:val="365F91" w:themeColor="accent1" w:themeShade="BF"/>
        </w:rPr>
        <w:t>)</w:t>
      </w:r>
    </w:p>
    <w:p w14:paraId="6E73B2AC" w14:textId="2EEC9E7C" w:rsidR="009175DD" w:rsidRDefault="009175DD" w:rsidP="009175DD">
      <w:pPr>
        <w:jc w:val="both"/>
      </w:pPr>
      <w:r>
        <w:t>Data inspection is one of the most important steps in synthesis imaging processing</w:t>
      </w:r>
      <w:r w:rsidR="002924E4">
        <w:t>,</w:t>
      </w:r>
      <w:r>
        <w:t xml:space="preserve"> </w:t>
      </w:r>
      <w:r w:rsidR="002924E4">
        <w:t>since</w:t>
      </w:r>
      <w:r>
        <w:t xml:space="preserve"> only a few faulty visibilities have great influence in the image quality. Therefore</w:t>
      </w:r>
      <w:r w:rsidR="002924E4">
        <w:t>,</w:t>
      </w:r>
      <w:r>
        <w:t xml:space="preserve"> quality assessment of the visibilities at all stages in the calibration is crucial. Furthermor</w:t>
      </w:r>
      <w:r w:rsidR="001F63DE">
        <w:t xml:space="preserve">e, the standard calibration is </w:t>
      </w:r>
      <w:r w:rsidR="002924E4">
        <w:t xml:space="preserve">antenna </w:t>
      </w:r>
      <w:r>
        <w:t xml:space="preserve">based, but errors </w:t>
      </w:r>
      <w:r w:rsidR="00960CC9">
        <w:t xml:space="preserve">in the visibilities </w:t>
      </w:r>
      <w:r>
        <w:t xml:space="preserve">occur </w:t>
      </w:r>
      <w:r w:rsidR="00960CC9">
        <w:t xml:space="preserve">mostly </w:t>
      </w:r>
      <w:r>
        <w:t xml:space="preserve">on individual baselines (e.g. radio interference, </w:t>
      </w:r>
      <w:r w:rsidR="00F65105">
        <w:t xml:space="preserve">and </w:t>
      </w:r>
      <w:r>
        <w:t xml:space="preserve">not matching sub-bands). </w:t>
      </w:r>
      <w:r w:rsidR="00F65105">
        <w:t>I</w:t>
      </w:r>
      <w:r>
        <w:t>n order to investigate the quality of the data it is essential t</w:t>
      </w:r>
      <w:r w:rsidR="00EA21B4">
        <w:t xml:space="preserve">o evaluate the </w:t>
      </w:r>
      <w:r w:rsidR="00923B0B">
        <w:t xml:space="preserve">data on </w:t>
      </w:r>
      <w:r w:rsidR="00EA21B4">
        <w:t>individual baselines</w:t>
      </w:r>
      <w:r w:rsidR="00F65105">
        <w:t>,</w:t>
      </w:r>
      <w:r w:rsidR="00EA21B4">
        <w:t xml:space="preserve"> and</w:t>
      </w:r>
      <w:r w:rsidR="001F63DE">
        <w:t xml:space="preserve"> </w:t>
      </w:r>
      <w:r w:rsidR="00923B0B">
        <w:t xml:space="preserve">also </w:t>
      </w:r>
      <w:r w:rsidR="00EA21B4">
        <w:t xml:space="preserve">the </w:t>
      </w:r>
      <w:r w:rsidR="00F65105">
        <w:t>antenna-</w:t>
      </w:r>
      <w:r w:rsidR="00EA21B4">
        <w:t>related calibration</w:t>
      </w:r>
      <w:r w:rsidR="00923B0B">
        <w:t xml:space="preserve"> solutions</w:t>
      </w:r>
      <w:r>
        <w:t>.</w:t>
      </w:r>
      <w:r w:rsidR="00EA21B4">
        <w:t xml:space="preserve"> </w:t>
      </w:r>
    </w:p>
    <w:p w14:paraId="3B3E5296" w14:textId="3DEC4D19" w:rsidR="002F615B" w:rsidRDefault="00923B0B" w:rsidP="002F615B">
      <w:pPr>
        <w:jc w:val="both"/>
      </w:pPr>
      <w:r>
        <w:t>S</w:t>
      </w:r>
      <w:r w:rsidR="009175DD">
        <w:t>everal plots h</w:t>
      </w:r>
      <w:r>
        <w:t>ave been developed and</w:t>
      </w:r>
      <w:r w:rsidR="009175DD">
        <w:t xml:space="preserve"> tested of their practicability</w:t>
      </w:r>
      <w:r w:rsidR="00757628">
        <w:t xml:space="preserve">. </w:t>
      </w:r>
      <w:r w:rsidR="009175DD">
        <w:t>In order to prepare the visibilities to be plotted</w:t>
      </w:r>
      <w:r w:rsidR="00B740A5">
        <w:t>,</w:t>
      </w:r>
      <w:r w:rsidR="009175DD">
        <w:t xml:space="preserve"> </w:t>
      </w:r>
      <w:r>
        <w:t xml:space="preserve">data handling </w:t>
      </w:r>
      <w:r w:rsidR="009175DD">
        <w:t xml:space="preserve">modules </w:t>
      </w:r>
      <w:r>
        <w:t xml:space="preserve">have been </w:t>
      </w:r>
      <w:r w:rsidR="009175DD">
        <w:t>develop</w:t>
      </w:r>
      <w:r w:rsidR="00B740A5">
        <w:t>ed</w:t>
      </w:r>
      <w:r w:rsidR="000D25FA">
        <w:t xml:space="preserve"> and are </w:t>
      </w:r>
      <w:r w:rsidR="009175DD">
        <w:t>available</w:t>
      </w:r>
      <w:r w:rsidR="000D25FA">
        <w:t xml:space="preserve"> (PLOT_TOOLS.py)</w:t>
      </w:r>
      <w:r w:rsidR="009175DD">
        <w:t xml:space="preserve">.  </w:t>
      </w:r>
      <w:r>
        <w:t>N</w:t>
      </w:r>
      <w:r w:rsidR="009175DD">
        <w:t xml:space="preserve">one of the </w:t>
      </w:r>
      <w:r w:rsidR="00B740A5">
        <w:t xml:space="preserve">new </w:t>
      </w:r>
      <w:r w:rsidR="009175DD">
        <w:t>plot</w:t>
      </w:r>
      <w:r w:rsidR="00B740A5">
        <w:t xml:space="preserve"> types</w:t>
      </w:r>
      <w:r w:rsidR="009175DD">
        <w:t xml:space="preserve"> are available in the classical AIPS software package. </w:t>
      </w:r>
      <w:r w:rsidR="002F615B">
        <w:t xml:space="preserve">It should </w:t>
      </w:r>
      <w:r>
        <w:t xml:space="preserve">also </w:t>
      </w:r>
      <w:r w:rsidR="002F615B">
        <w:t xml:space="preserve">be noted that some of the available plots in classical AIPS </w:t>
      </w:r>
      <w:r w:rsidR="00D21171">
        <w:t>are exported as PostScript files,</w:t>
      </w:r>
      <w:r w:rsidR="002F615B">
        <w:t xml:space="preserve"> </w:t>
      </w:r>
      <w:r w:rsidR="006C2338">
        <w:t xml:space="preserve">therefore </w:t>
      </w:r>
      <w:r w:rsidR="002F615B">
        <w:t xml:space="preserve">plots of the UV visibilities will grow substantially in size. </w:t>
      </w:r>
      <w:r w:rsidR="00B125CF">
        <w:t xml:space="preserve">Those </w:t>
      </w:r>
      <w:r>
        <w:t>UV visibility p</w:t>
      </w:r>
      <w:r w:rsidR="002F615B">
        <w:t>lots that</w:t>
      </w:r>
      <w:r>
        <w:t xml:space="preserve"> have been </w:t>
      </w:r>
      <w:r w:rsidR="00D21171">
        <w:t>proven</w:t>
      </w:r>
      <w:r>
        <w:t xml:space="preserve"> useful within the calibration pipeline </w:t>
      </w:r>
      <w:r w:rsidR="002F615B">
        <w:t>have been translated into a python</w:t>
      </w:r>
      <w:r w:rsidR="00D21171">
        <w:t>-</w:t>
      </w:r>
      <w:r w:rsidR="00B125CF">
        <w:t>based module.</w:t>
      </w:r>
    </w:p>
    <w:p w14:paraId="7CB758A8" w14:textId="70B0E2B2" w:rsidR="00E92AD7" w:rsidRDefault="00E92AD7" w:rsidP="00E92AD7">
      <w:pPr>
        <w:jc w:val="both"/>
      </w:pPr>
      <w:r>
        <w:t xml:space="preserve">The deliverables of this task </w:t>
      </w:r>
      <w:r w:rsidR="00D21171">
        <w:t xml:space="preserve">are </w:t>
      </w:r>
      <w:r>
        <w:t xml:space="preserve">the description of the plots </w:t>
      </w:r>
      <w:r w:rsidR="00D21171">
        <w:t xml:space="preserve">developed </w:t>
      </w:r>
      <w:r>
        <w:t xml:space="preserve">and the python modules to produce these plots (including a test dataset). </w:t>
      </w:r>
    </w:p>
    <w:p w14:paraId="596155B4" w14:textId="77777777" w:rsidR="002F615B" w:rsidRDefault="002F615B" w:rsidP="009175DD">
      <w:pPr>
        <w:jc w:val="both"/>
      </w:pPr>
    </w:p>
    <w:p w14:paraId="0621AD1E" w14:textId="77777777" w:rsidR="002F615B" w:rsidRDefault="002F615B" w:rsidP="009175DD">
      <w:pPr>
        <w:jc w:val="both"/>
      </w:pPr>
    </w:p>
    <w:p w14:paraId="54FAF964" w14:textId="77777777" w:rsidR="002F615B" w:rsidRDefault="002F615B" w:rsidP="009175DD">
      <w:pPr>
        <w:jc w:val="both"/>
      </w:pPr>
    </w:p>
    <w:p w14:paraId="1DD6D888" w14:textId="742EF87B" w:rsidR="00AB6F95" w:rsidRDefault="00AB6F95">
      <w:r>
        <w:br w:type="page"/>
      </w:r>
    </w:p>
    <w:p w14:paraId="48FF72A8" w14:textId="77777777" w:rsidR="00C04918" w:rsidRDefault="00C04918" w:rsidP="009175DD">
      <w:pPr>
        <w:jc w:val="both"/>
      </w:pPr>
    </w:p>
    <w:p w14:paraId="2B0FDF9E" w14:textId="788F8FA4" w:rsidR="009175DD" w:rsidRDefault="00C04918" w:rsidP="009175DD">
      <w:pPr>
        <w:jc w:val="both"/>
        <w:rPr>
          <w:b/>
          <w:color w:val="365F91" w:themeColor="accent1" w:themeShade="BF"/>
          <w:sz w:val="24"/>
          <w:szCs w:val="24"/>
        </w:rPr>
      </w:pPr>
      <w:r>
        <w:t xml:space="preserve"> </w:t>
      </w:r>
    </w:p>
    <w:p w14:paraId="0B9C02EB" w14:textId="7900EF3C" w:rsidR="00083A01" w:rsidRDefault="00B125CF" w:rsidP="009175DD">
      <w:pPr>
        <w:jc w:val="both"/>
        <w:rPr>
          <w:color w:val="365F91" w:themeColor="accent1" w:themeShade="BF"/>
        </w:rPr>
      </w:pPr>
      <w:r>
        <w:rPr>
          <w:rFonts w:asciiTheme="majorHAnsi" w:hAnsiTheme="majorHAnsi"/>
          <w:b/>
          <w:color w:val="365F91" w:themeColor="accent1" w:themeShade="BF"/>
          <w:sz w:val="28"/>
          <w:szCs w:val="28"/>
        </w:rPr>
        <w:t>Metadata and</w:t>
      </w:r>
      <w:r w:rsidR="000B127D">
        <w:rPr>
          <w:rFonts w:asciiTheme="majorHAnsi" w:hAnsiTheme="majorHAnsi"/>
          <w:b/>
          <w:color w:val="365F91" w:themeColor="accent1" w:themeShade="BF"/>
          <w:sz w:val="28"/>
          <w:szCs w:val="28"/>
        </w:rPr>
        <w:t xml:space="preserve"> visibility i</w:t>
      </w:r>
      <w:r w:rsidR="000B127D" w:rsidRPr="00C04918">
        <w:rPr>
          <w:rFonts w:asciiTheme="majorHAnsi" w:hAnsiTheme="majorHAnsi"/>
          <w:b/>
          <w:color w:val="365F91" w:themeColor="accent1" w:themeShade="BF"/>
          <w:sz w:val="28"/>
          <w:szCs w:val="28"/>
        </w:rPr>
        <w:t>nspection</w:t>
      </w:r>
      <w:r w:rsidR="000B127D">
        <w:rPr>
          <w:rFonts w:asciiTheme="majorHAnsi" w:hAnsiTheme="majorHAnsi"/>
          <w:b/>
          <w:color w:val="365F91" w:themeColor="accent1" w:themeShade="BF"/>
          <w:sz w:val="28"/>
          <w:szCs w:val="28"/>
        </w:rPr>
        <w:t xml:space="preserve"> plots </w:t>
      </w:r>
      <w:r w:rsidR="000B127D" w:rsidRPr="00C04918">
        <w:rPr>
          <w:color w:val="365F91" w:themeColor="accent1" w:themeShade="BF"/>
        </w:rPr>
        <w:t xml:space="preserve"> (Hans-Rainer </w:t>
      </w:r>
      <w:proofErr w:type="spellStart"/>
      <w:r w:rsidR="000B127D" w:rsidRPr="00C04918">
        <w:rPr>
          <w:color w:val="365F91" w:themeColor="accent1" w:themeShade="BF"/>
        </w:rPr>
        <w:t>Klöckner</w:t>
      </w:r>
      <w:proofErr w:type="spellEnd"/>
      <w:r w:rsidR="000B127D">
        <w:rPr>
          <w:color w:val="365F91" w:themeColor="accent1" w:themeShade="BF"/>
        </w:rPr>
        <w:t>)</w:t>
      </w:r>
    </w:p>
    <w:p w14:paraId="47222500" w14:textId="77777777" w:rsidR="000B127D" w:rsidRPr="00C04918" w:rsidRDefault="000B127D" w:rsidP="009175DD">
      <w:pPr>
        <w:jc w:val="both"/>
        <w:rPr>
          <w:b/>
          <w:color w:val="365F91" w:themeColor="accent1" w:themeShade="BF"/>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21"/>
        <w:gridCol w:w="4621"/>
      </w:tblGrid>
      <w:tr w:rsidR="00083A01" w:rsidRPr="00EA21B4" w14:paraId="6D28A31F" w14:textId="77777777" w:rsidTr="00083A01">
        <w:tc>
          <w:tcPr>
            <w:tcW w:w="4621" w:type="dxa"/>
          </w:tcPr>
          <w:p w14:paraId="4AAAEF81" w14:textId="02B719FE" w:rsidR="00083A01" w:rsidRPr="00083A01" w:rsidRDefault="004519AD" w:rsidP="00B125CF">
            <w:pPr>
              <w:jc w:val="center"/>
              <w:rPr>
                <w:b/>
                <w:color w:val="365F91" w:themeColor="accent1" w:themeShade="BF"/>
              </w:rPr>
            </w:pPr>
            <w:proofErr w:type="gramStart"/>
            <w:r>
              <w:rPr>
                <w:b/>
                <w:color w:val="365F91" w:themeColor="accent1" w:themeShade="BF"/>
              </w:rPr>
              <w:t>metadata</w:t>
            </w:r>
            <w:proofErr w:type="gramEnd"/>
            <w:r w:rsidR="00A20C8B">
              <w:rPr>
                <w:b/>
                <w:color w:val="365F91" w:themeColor="accent1" w:themeShade="BF"/>
              </w:rPr>
              <w:t xml:space="preserve"> inspection plots</w:t>
            </w:r>
          </w:p>
        </w:tc>
        <w:tc>
          <w:tcPr>
            <w:tcW w:w="4621" w:type="dxa"/>
          </w:tcPr>
          <w:p w14:paraId="1AB30321" w14:textId="5A28A019" w:rsidR="00083A01" w:rsidRPr="00083A01" w:rsidRDefault="00083A01" w:rsidP="00083A01">
            <w:pPr>
              <w:jc w:val="center"/>
              <w:rPr>
                <w:b/>
                <w:color w:val="365F91" w:themeColor="accent1" w:themeShade="BF"/>
              </w:rPr>
            </w:pPr>
            <w:proofErr w:type="gramStart"/>
            <w:r w:rsidRPr="00083A01">
              <w:rPr>
                <w:b/>
                <w:color w:val="365F91" w:themeColor="accent1" w:themeShade="BF"/>
              </w:rPr>
              <w:t>individual</w:t>
            </w:r>
            <w:proofErr w:type="gramEnd"/>
            <w:r w:rsidRPr="00083A01">
              <w:rPr>
                <w:b/>
                <w:color w:val="365F91" w:themeColor="accent1" w:themeShade="BF"/>
              </w:rPr>
              <w:t xml:space="preserve"> procedures</w:t>
            </w:r>
          </w:p>
          <w:p w14:paraId="608BC59B" w14:textId="1C051FA7" w:rsidR="00083A01" w:rsidRPr="00EA21B4" w:rsidRDefault="00083A01" w:rsidP="004519AD">
            <w:pPr>
              <w:jc w:val="both"/>
            </w:pPr>
          </w:p>
        </w:tc>
      </w:tr>
      <w:tr w:rsidR="000B076C" w14:paraId="2E51169B" w14:textId="77777777" w:rsidTr="004477E2">
        <w:tc>
          <w:tcPr>
            <w:tcW w:w="4621" w:type="dxa"/>
          </w:tcPr>
          <w:p w14:paraId="15FA47C2" w14:textId="77777777" w:rsidR="000B076C" w:rsidRDefault="000B076C" w:rsidP="004477E2">
            <w:pPr>
              <w:jc w:val="both"/>
              <w:rPr>
                <w:b/>
                <w:color w:val="95B3D7" w:themeColor="accent1" w:themeTint="99"/>
                <w:sz w:val="24"/>
                <w:szCs w:val="24"/>
              </w:rPr>
            </w:pPr>
          </w:p>
          <w:p w14:paraId="3D9F9932" w14:textId="77777777" w:rsidR="000B076C" w:rsidRDefault="000B076C" w:rsidP="00B125CF">
            <w:pPr>
              <w:jc w:val="center"/>
              <w:rPr>
                <w:b/>
                <w:color w:val="95B3D7" w:themeColor="accent1" w:themeTint="99"/>
                <w:sz w:val="24"/>
                <w:szCs w:val="24"/>
              </w:rPr>
            </w:pPr>
            <w:r>
              <w:rPr>
                <w:b/>
                <w:noProof/>
                <w:color w:val="95B3D7" w:themeColor="accent1" w:themeTint="99"/>
                <w:sz w:val="24"/>
                <w:szCs w:val="24"/>
                <w:lang w:val="en-US"/>
              </w:rPr>
              <w:drawing>
                <wp:inline distT="0" distB="0" distL="0" distR="0" wp14:anchorId="77DD0110" wp14:editId="747EAAF6">
                  <wp:extent cx="21600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pos.png"/>
                          <pic:cNvPicPr/>
                        </pic:nvPicPr>
                        <pic:blipFill>
                          <a:blip r:embed="rId24">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621" w:type="dxa"/>
          </w:tcPr>
          <w:p w14:paraId="2EC4E417" w14:textId="77777777" w:rsidR="000B076C" w:rsidRDefault="000B076C" w:rsidP="004477E2">
            <w:pPr>
              <w:jc w:val="both"/>
              <w:rPr>
                <w:b/>
                <w:color w:val="95B3D7" w:themeColor="accent1" w:themeTint="99"/>
                <w:sz w:val="24"/>
                <w:szCs w:val="24"/>
              </w:rPr>
            </w:pPr>
          </w:p>
          <w:p w14:paraId="526F006D" w14:textId="77777777" w:rsidR="000B076C" w:rsidRDefault="000B076C" w:rsidP="004477E2">
            <w:pPr>
              <w:jc w:val="both"/>
            </w:pPr>
            <w:proofErr w:type="gramStart"/>
            <w:r>
              <w:t>antenna</w:t>
            </w:r>
            <w:proofErr w:type="gramEnd"/>
            <w:r>
              <w:t xml:space="preserve"> distribution in X-Y coordinates </w:t>
            </w:r>
          </w:p>
          <w:p w14:paraId="077026AD" w14:textId="77777777" w:rsidR="000B076C" w:rsidRDefault="000B076C" w:rsidP="004477E2">
            <w:pPr>
              <w:jc w:val="both"/>
            </w:pPr>
          </w:p>
          <w:p w14:paraId="74885C7D" w14:textId="77777777" w:rsidR="000B076C" w:rsidRDefault="000B076C" w:rsidP="004477E2">
            <w:pPr>
              <w:jc w:val="both"/>
              <w:rPr>
                <w:b/>
                <w:color w:val="95B3D7" w:themeColor="accent1" w:themeTint="99"/>
                <w:sz w:val="24"/>
                <w:szCs w:val="24"/>
              </w:rPr>
            </w:pPr>
            <w:proofErr w:type="gramStart"/>
            <w:r>
              <w:t>function</w:t>
            </w:r>
            <w:proofErr w:type="gramEnd"/>
            <w:r>
              <w:t xml:space="preserve">: </w:t>
            </w:r>
            <w:proofErr w:type="spellStart"/>
            <w:r>
              <w:t>antennapos</w:t>
            </w:r>
            <w:proofErr w:type="spellEnd"/>
            <w:r>
              <w:t xml:space="preserve"> (requires AN table)</w:t>
            </w:r>
            <w:r>
              <w:rPr>
                <w:b/>
                <w:color w:val="95B3D7" w:themeColor="accent1" w:themeTint="99"/>
                <w:sz w:val="24"/>
                <w:szCs w:val="24"/>
              </w:rPr>
              <w:t xml:space="preserve"> </w:t>
            </w:r>
          </w:p>
        </w:tc>
      </w:tr>
      <w:tr w:rsidR="005A3C6B" w14:paraId="364E5471" w14:textId="77777777" w:rsidTr="00083A01">
        <w:tc>
          <w:tcPr>
            <w:tcW w:w="4621" w:type="dxa"/>
          </w:tcPr>
          <w:p w14:paraId="01A767FC" w14:textId="7FB7BB4E" w:rsidR="005A3C6B" w:rsidRDefault="005A3C6B" w:rsidP="00B125CF">
            <w:pPr>
              <w:jc w:val="center"/>
              <w:rPr>
                <w:b/>
                <w:color w:val="95B3D7" w:themeColor="accent1" w:themeTint="99"/>
                <w:sz w:val="24"/>
                <w:szCs w:val="24"/>
              </w:rPr>
            </w:pPr>
            <w:r>
              <w:rPr>
                <w:b/>
                <w:noProof/>
                <w:color w:val="95B3D7" w:themeColor="accent1" w:themeTint="99"/>
                <w:sz w:val="24"/>
                <w:szCs w:val="24"/>
                <w:lang w:val="en-US"/>
              </w:rPr>
              <w:drawing>
                <wp:inline distT="0" distB="0" distL="0" distR="0" wp14:anchorId="469989CF" wp14:editId="0B48A863">
                  <wp:extent cx="2160000"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spidergram_core_RR.png"/>
                          <pic:cNvPicPr/>
                        </pic:nvPicPr>
                        <pic:blipFill>
                          <a:blip r:embed="rId25">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621" w:type="dxa"/>
          </w:tcPr>
          <w:p w14:paraId="16E7D594" w14:textId="77777777" w:rsidR="005A3C6B" w:rsidRDefault="005A3C6B" w:rsidP="005A3C6B">
            <w:pPr>
              <w:jc w:val="both"/>
              <w:rPr>
                <w:b/>
                <w:color w:val="95B3D7" w:themeColor="accent1" w:themeTint="99"/>
                <w:sz w:val="24"/>
                <w:szCs w:val="24"/>
              </w:rPr>
            </w:pPr>
          </w:p>
          <w:p w14:paraId="56F94FCD" w14:textId="33EE36D3" w:rsidR="005A3C6B" w:rsidRDefault="005A3C6B" w:rsidP="005A3C6B">
            <w:pPr>
              <w:jc w:val="both"/>
            </w:pPr>
            <w:proofErr w:type="gramStart"/>
            <w:r>
              <w:t>antenna</w:t>
            </w:r>
            <w:proofErr w:type="gramEnd"/>
            <w:r>
              <w:t xml:space="preserve"> distribution in X-Y coordinates, baselines color-coded by average amplitude </w:t>
            </w:r>
          </w:p>
          <w:p w14:paraId="35775ECA" w14:textId="77777777" w:rsidR="005A3C6B" w:rsidRDefault="005A3C6B" w:rsidP="005A3C6B">
            <w:pPr>
              <w:jc w:val="both"/>
            </w:pPr>
          </w:p>
          <w:p w14:paraId="0E4CE087" w14:textId="00DE3E62" w:rsidR="005A3C6B" w:rsidRDefault="005A3C6B" w:rsidP="005A3C6B">
            <w:pPr>
              <w:jc w:val="both"/>
              <w:rPr>
                <w:b/>
                <w:color w:val="95B3D7" w:themeColor="accent1" w:themeTint="99"/>
                <w:sz w:val="24"/>
                <w:szCs w:val="24"/>
              </w:rPr>
            </w:pPr>
            <w:proofErr w:type="gramStart"/>
            <w:r>
              <w:t>function</w:t>
            </w:r>
            <w:proofErr w:type="gramEnd"/>
            <w:r>
              <w:t xml:space="preserve">: </w:t>
            </w:r>
            <w:proofErr w:type="spellStart"/>
            <w:r>
              <w:t>colspidergram</w:t>
            </w:r>
            <w:proofErr w:type="spellEnd"/>
            <w:r>
              <w:t xml:space="preserve"> (requires AN table)</w:t>
            </w:r>
            <w:r>
              <w:rPr>
                <w:b/>
                <w:color w:val="95B3D7" w:themeColor="accent1" w:themeTint="99"/>
                <w:sz w:val="24"/>
                <w:szCs w:val="24"/>
              </w:rPr>
              <w:t xml:space="preserve"> </w:t>
            </w:r>
          </w:p>
        </w:tc>
      </w:tr>
      <w:tr w:rsidR="005A3C6B" w14:paraId="25663605" w14:textId="77777777" w:rsidTr="00083A01">
        <w:tc>
          <w:tcPr>
            <w:tcW w:w="4621" w:type="dxa"/>
          </w:tcPr>
          <w:p w14:paraId="51E3D4DB" w14:textId="79E2F99C" w:rsidR="005A3C6B" w:rsidRDefault="005A3C6B" w:rsidP="00B125CF">
            <w:pPr>
              <w:jc w:val="center"/>
              <w:rPr>
                <w:b/>
                <w:color w:val="95B3D7" w:themeColor="accent1" w:themeTint="99"/>
                <w:sz w:val="24"/>
                <w:szCs w:val="24"/>
              </w:rPr>
            </w:pPr>
            <w:r>
              <w:rPr>
                <w:b/>
                <w:noProof/>
                <w:color w:val="95B3D7" w:themeColor="accent1" w:themeTint="99"/>
                <w:sz w:val="24"/>
                <w:szCs w:val="24"/>
                <w:lang w:val="en-US"/>
              </w:rPr>
              <w:drawing>
                <wp:inline distT="0" distB="0" distL="0" distR="0" wp14:anchorId="138ED07B" wp14:editId="6A7C22E7">
                  <wp:extent cx="21600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plot.png"/>
                          <pic:cNvPicPr/>
                        </pic:nvPicPr>
                        <pic:blipFill>
                          <a:blip r:embed="rId26">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9348B05" w14:textId="0147FD3C" w:rsidR="005A3C6B" w:rsidRDefault="005A3C6B" w:rsidP="00EA21B4">
            <w:pPr>
              <w:jc w:val="both"/>
              <w:rPr>
                <w:b/>
                <w:color w:val="95B3D7" w:themeColor="accent1" w:themeTint="99"/>
                <w:sz w:val="24"/>
                <w:szCs w:val="24"/>
              </w:rPr>
            </w:pPr>
          </w:p>
        </w:tc>
        <w:tc>
          <w:tcPr>
            <w:tcW w:w="4621" w:type="dxa"/>
          </w:tcPr>
          <w:p w14:paraId="4178C9D5" w14:textId="77777777" w:rsidR="005A3C6B" w:rsidRDefault="005A3C6B" w:rsidP="00EA21B4">
            <w:pPr>
              <w:jc w:val="both"/>
            </w:pPr>
          </w:p>
          <w:p w14:paraId="7531A261" w14:textId="573C4849" w:rsidR="005A3C6B" w:rsidRDefault="005A3C6B" w:rsidP="005A3C6B">
            <w:pPr>
              <w:jc w:val="both"/>
            </w:pPr>
            <w:proofErr w:type="gramStart"/>
            <w:r>
              <w:t>delay</w:t>
            </w:r>
            <w:proofErr w:type="gramEnd"/>
            <w:r>
              <w:t xml:space="preserve"> solutions versus telescope </w:t>
            </w:r>
          </w:p>
          <w:p w14:paraId="0C2F6624" w14:textId="77777777" w:rsidR="005A3C6B" w:rsidRDefault="005A3C6B" w:rsidP="005A3C6B">
            <w:pPr>
              <w:jc w:val="both"/>
            </w:pPr>
          </w:p>
          <w:p w14:paraId="116E3325" w14:textId="168D1A97" w:rsidR="005A3C6B" w:rsidRDefault="005A3C6B" w:rsidP="005A3C6B">
            <w:pPr>
              <w:jc w:val="both"/>
            </w:pPr>
            <w:proofErr w:type="gramStart"/>
            <w:r>
              <w:t>function</w:t>
            </w:r>
            <w:proofErr w:type="gramEnd"/>
            <w:r>
              <w:t xml:space="preserve">: </w:t>
            </w:r>
            <w:proofErr w:type="spellStart"/>
            <w:r w:rsidRPr="005A3C6B">
              <w:t>delayplot</w:t>
            </w:r>
            <w:proofErr w:type="spellEnd"/>
            <w:r>
              <w:t xml:space="preserve"> (requires SN table, which is generated by the function </w:t>
            </w:r>
            <w:proofErr w:type="spellStart"/>
            <w:r>
              <w:t>detdelay</w:t>
            </w:r>
            <w:proofErr w:type="spellEnd"/>
            <w:r>
              <w:t xml:space="preserve">) </w:t>
            </w:r>
          </w:p>
          <w:p w14:paraId="4BACD188" w14:textId="77777777" w:rsidR="005A3C6B" w:rsidRDefault="005A3C6B" w:rsidP="005A3C6B">
            <w:pPr>
              <w:jc w:val="both"/>
            </w:pPr>
          </w:p>
          <w:p w14:paraId="3FC5E16F" w14:textId="007BAD5A" w:rsidR="005A3C6B" w:rsidRPr="00EA21B4" w:rsidRDefault="005A3C6B" w:rsidP="00EA21B4">
            <w:pPr>
              <w:jc w:val="both"/>
            </w:pPr>
          </w:p>
        </w:tc>
      </w:tr>
    </w:tbl>
    <w:p w14:paraId="562FA2FC" w14:textId="77777777" w:rsidR="00C04918" w:rsidRDefault="00C04918" w:rsidP="009175DD">
      <w:pPr>
        <w:jc w:val="both"/>
        <w:rPr>
          <w:b/>
          <w:color w:val="95B3D7" w:themeColor="accent1" w:themeTint="99"/>
          <w:sz w:val="24"/>
          <w:szCs w:val="24"/>
        </w:rPr>
      </w:pPr>
    </w:p>
    <w:p w14:paraId="7C8C7150" w14:textId="77777777" w:rsidR="00C04918" w:rsidRPr="00C04918" w:rsidRDefault="00C04918" w:rsidP="009175DD">
      <w:pPr>
        <w:jc w:val="both"/>
        <w:rPr>
          <w:b/>
          <w:color w:val="95B3D7" w:themeColor="accent1" w:themeTint="99"/>
          <w:sz w:val="24"/>
          <w:szCs w:val="24"/>
        </w:rPr>
      </w:pPr>
    </w:p>
    <w:p w14:paraId="25E0C6BA" w14:textId="77777777" w:rsidR="00C04918" w:rsidRDefault="00C04918" w:rsidP="009175DD">
      <w:pPr>
        <w:jc w:val="both"/>
      </w:pPr>
    </w:p>
    <w:p w14:paraId="62E78D3A" w14:textId="77777777" w:rsidR="00A20C8B" w:rsidRDefault="00A20C8B" w:rsidP="009175DD">
      <w:pPr>
        <w:jc w:val="bot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51"/>
        <w:gridCol w:w="4491"/>
      </w:tblGrid>
      <w:tr w:rsidR="004519AD" w:rsidRPr="00EA21B4" w14:paraId="0A639B8E" w14:textId="77777777" w:rsidTr="00387F2C">
        <w:tc>
          <w:tcPr>
            <w:tcW w:w="4751" w:type="dxa"/>
          </w:tcPr>
          <w:p w14:paraId="393A324D" w14:textId="3900DDEB" w:rsidR="004519AD" w:rsidRPr="00083A01" w:rsidRDefault="004519AD" w:rsidP="00B125CF">
            <w:pPr>
              <w:jc w:val="center"/>
              <w:rPr>
                <w:b/>
                <w:color w:val="365F91" w:themeColor="accent1" w:themeShade="BF"/>
              </w:rPr>
            </w:pPr>
            <w:proofErr w:type="gramStart"/>
            <w:r>
              <w:rPr>
                <w:b/>
                <w:color w:val="365F91" w:themeColor="accent1" w:themeShade="BF"/>
              </w:rPr>
              <w:t>visibilities</w:t>
            </w:r>
            <w:proofErr w:type="gramEnd"/>
            <w:r w:rsidR="00A20C8B">
              <w:rPr>
                <w:b/>
                <w:color w:val="365F91" w:themeColor="accent1" w:themeShade="BF"/>
              </w:rPr>
              <w:t xml:space="preserve"> quality control</w:t>
            </w:r>
          </w:p>
        </w:tc>
        <w:tc>
          <w:tcPr>
            <w:tcW w:w="4491" w:type="dxa"/>
          </w:tcPr>
          <w:p w14:paraId="08A89888" w14:textId="42C4D3B8" w:rsidR="004519AD" w:rsidRPr="00083A01" w:rsidRDefault="00DA0197" w:rsidP="004519AD">
            <w:pPr>
              <w:jc w:val="center"/>
              <w:rPr>
                <w:b/>
                <w:color w:val="365F91" w:themeColor="accent1" w:themeShade="BF"/>
              </w:rPr>
            </w:pPr>
            <w:r>
              <w:rPr>
                <w:b/>
                <w:color w:val="365F91" w:themeColor="accent1" w:themeShade="BF"/>
              </w:rPr>
              <w:t>d</w:t>
            </w:r>
            <w:bookmarkStart w:id="3" w:name="_GoBack"/>
            <w:bookmarkEnd w:id="3"/>
            <w:r w:rsidR="004519AD" w:rsidRPr="00083A01">
              <w:rPr>
                <w:b/>
                <w:color w:val="365F91" w:themeColor="accent1" w:themeShade="BF"/>
              </w:rPr>
              <w:t>escription and individual procedures</w:t>
            </w:r>
          </w:p>
          <w:p w14:paraId="46F043BE" w14:textId="77777777" w:rsidR="004519AD" w:rsidRPr="00EA21B4" w:rsidRDefault="004519AD" w:rsidP="004519AD">
            <w:pPr>
              <w:jc w:val="both"/>
            </w:pPr>
          </w:p>
        </w:tc>
      </w:tr>
      <w:tr w:rsidR="004519AD" w14:paraId="4E0B5E30" w14:textId="77777777" w:rsidTr="00387F2C">
        <w:tc>
          <w:tcPr>
            <w:tcW w:w="4751" w:type="dxa"/>
          </w:tcPr>
          <w:p w14:paraId="2A534DA9" w14:textId="1C8BDBDB" w:rsidR="004519AD" w:rsidRDefault="004519AD" w:rsidP="004519AD">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3C7E16CF" wp14:editId="164B527F">
                  <wp:extent cx="2877625" cy="719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pec_A_RR_BL_1_2.png"/>
                          <pic:cNvPicPr/>
                        </pic:nvPicPr>
                        <pic:blipFill>
                          <a:blip r:embed="rId27">
                            <a:extLst>
                              <a:ext uri="{28A0092B-C50C-407E-A947-70E740481C1C}">
                                <a14:useLocalDpi xmlns:a14="http://schemas.microsoft.com/office/drawing/2010/main" val="0"/>
                              </a:ext>
                            </a:extLst>
                          </a:blip>
                          <a:stretch>
                            <a:fillRect/>
                          </a:stretch>
                        </pic:blipFill>
                        <pic:spPr>
                          <a:xfrm>
                            <a:off x="0" y="0"/>
                            <a:ext cx="2877625" cy="719246"/>
                          </a:xfrm>
                          <a:prstGeom prst="rect">
                            <a:avLst/>
                          </a:prstGeom>
                        </pic:spPr>
                      </pic:pic>
                    </a:graphicData>
                  </a:graphic>
                </wp:inline>
              </w:drawing>
            </w:r>
          </w:p>
        </w:tc>
        <w:tc>
          <w:tcPr>
            <w:tcW w:w="4491" w:type="dxa"/>
          </w:tcPr>
          <w:p w14:paraId="2E9B3991" w14:textId="528636F4" w:rsidR="00387F2C" w:rsidRDefault="00387F2C" w:rsidP="00387F2C">
            <w:pPr>
              <w:jc w:val="both"/>
            </w:pPr>
            <w:proofErr w:type="gramStart"/>
            <w:r>
              <w:t>dynamic</w:t>
            </w:r>
            <w:proofErr w:type="gramEnd"/>
            <w:r>
              <w:t xml:space="preserve"> spectrum of single </w:t>
            </w:r>
            <w:r w:rsidR="00AB6F95">
              <w:t xml:space="preserve">baseline, time versus channels (amplitude </w:t>
            </w:r>
            <w:proofErr w:type="spellStart"/>
            <w:r w:rsidR="00AB6F95">
              <w:t>color</w:t>
            </w:r>
            <w:proofErr w:type="spellEnd"/>
            <w:r w:rsidR="00AB6F95">
              <w:t xml:space="preserve"> coded</w:t>
            </w:r>
            <w:r>
              <w:t xml:space="preserve">) </w:t>
            </w:r>
          </w:p>
          <w:p w14:paraId="07DFC528" w14:textId="77777777" w:rsidR="00387F2C" w:rsidRDefault="00387F2C" w:rsidP="00387F2C">
            <w:pPr>
              <w:jc w:val="both"/>
            </w:pPr>
          </w:p>
          <w:p w14:paraId="5F2DD86C" w14:textId="1F38ADF7" w:rsidR="00387F2C" w:rsidRDefault="00347C64" w:rsidP="00387F2C">
            <w:pPr>
              <w:jc w:val="both"/>
            </w:pPr>
            <w:proofErr w:type="gramStart"/>
            <w:r>
              <w:t>function</w:t>
            </w:r>
            <w:proofErr w:type="gramEnd"/>
            <w:r>
              <w:t xml:space="preserve">: </w:t>
            </w:r>
            <w:proofErr w:type="spellStart"/>
            <w:r w:rsidR="00387F2C">
              <w:t>plotspec</w:t>
            </w:r>
            <w:proofErr w:type="spellEnd"/>
            <w:r w:rsidR="00387F2C">
              <w:t xml:space="preserve"> </w:t>
            </w:r>
          </w:p>
          <w:p w14:paraId="5C76AF4D" w14:textId="77777777" w:rsidR="00347C64" w:rsidRDefault="00347C64" w:rsidP="00387F2C">
            <w:pPr>
              <w:jc w:val="both"/>
            </w:pPr>
          </w:p>
          <w:p w14:paraId="7CD49A19" w14:textId="73A88EEF" w:rsidR="00387F2C" w:rsidRDefault="00347C64" w:rsidP="00387F2C">
            <w:pPr>
              <w:jc w:val="both"/>
            </w:pPr>
            <w:proofErr w:type="gramStart"/>
            <w:r>
              <w:t>by</w:t>
            </w:r>
            <w:proofErr w:type="gramEnd"/>
            <w:r>
              <w:t xml:space="preserve"> default the function will generate </w:t>
            </w:r>
            <w:r w:rsidR="00387F2C">
              <w:t xml:space="preserve">amplitude, phase, </w:t>
            </w:r>
            <w:r>
              <w:t>and weight plots</w:t>
            </w:r>
          </w:p>
          <w:p w14:paraId="58D71347" w14:textId="3AD76E8F" w:rsidR="004519AD" w:rsidRDefault="004519AD" w:rsidP="004519AD">
            <w:pPr>
              <w:jc w:val="both"/>
              <w:rPr>
                <w:b/>
                <w:color w:val="95B3D7" w:themeColor="accent1" w:themeTint="99"/>
                <w:sz w:val="24"/>
                <w:szCs w:val="24"/>
              </w:rPr>
            </w:pPr>
          </w:p>
        </w:tc>
      </w:tr>
      <w:tr w:rsidR="004519AD" w14:paraId="48564B39" w14:textId="77777777" w:rsidTr="00387F2C">
        <w:tc>
          <w:tcPr>
            <w:tcW w:w="4751" w:type="dxa"/>
          </w:tcPr>
          <w:p w14:paraId="252937A6" w14:textId="77777777" w:rsidR="004519AD" w:rsidRDefault="004519AD" w:rsidP="004519AD">
            <w:pPr>
              <w:jc w:val="both"/>
              <w:rPr>
                <w:b/>
                <w:color w:val="95B3D7" w:themeColor="accent1" w:themeTint="99"/>
                <w:sz w:val="24"/>
                <w:szCs w:val="24"/>
              </w:rPr>
            </w:pPr>
          </w:p>
          <w:p w14:paraId="39489779" w14:textId="516ADBD3" w:rsidR="004519AD" w:rsidRDefault="004519AD" w:rsidP="004519AD">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0B800CF7" wp14:editId="36CAEED4">
                  <wp:extent cx="2880000" cy="8637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avgspecplotavg_RR_A_RR_SP_BL_0_0.png"/>
                          <pic:cNvPicPr/>
                        </pic:nvPicPr>
                        <pic:blipFill>
                          <a:blip r:embed="rId28">
                            <a:extLst>
                              <a:ext uri="{28A0092B-C50C-407E-A947-70E740481C1C}">
                                <a14:useLocalDpi xmlns:a14="http://schemas.microsoft.com/office/drawing/2010/main" val="0"/>
                              </a:ext>
                            </a:extLst>
                          </a:blip>
                          <a:stretch>
                            <a:fillRect/>
                          </a:stretch>
                        </pic:blipFill>
                        <pic:spPr>
                          <a:xfrm>
                            <a:off x="0" y="0"/>
                            <a:ext cx="2880000" cy="863745"/>
                          </a:xfrm>
                          <a:prstGeom prst="rect">
                            <a:avLst/>
                          </a:prstGeom>
                        </pic:spPr>
                      </pic:pic>
                    </a:graphicData>
                  </a:graphic>
                </wp:inline>
              </w:drawing>
            </w:r>
          </w:p>
        </w:tc>
        <w:tc>
          <w:tcPr>
            <w:tcW w:w="4491" w:type="dxa"/>
          </w:tcPr>
          <w:p w14:paraId="62C04C64" w14:textId="77777777" w:rsidR="00347C64" w:rsidRDefault="00347C64" w:rsidP="00387F2C">
            <w:pPr>
              <w:jc w:val="both"/>
            </w:pPr>
          </w:p>
          <w:p w14:paraId="4BA40670" w14:textId="5D747697" w:rsidR="00347C64" w:rsidRDefault="00347C64" w:rsidP="00347C64">
            <w:pPr>
              <w:jc w:val="both"/>
            </w:pPr>
            <w:proofErr w:type="gramStart"/>
            <w:r>
              <w:t>dynamic</w:t>
            </w:r>
            <w:proofErr w:type="gramEnd"/>
            <w:r>
              <w:t xml:space="preserve"> spectrum of single baseline</w:t>
            </w:r>
            <w:r w:rsidR="00AB6F95">
              <w:t>, time versus channels</w:t>
            </w:r>
            <w:r>
              <w:t xml:space="preserve"> (amplitude </w:t>
            </w:r>
            <w:proofErr w:type="spellStart"/>
            <w:r>
              <w:t>c</w:t>
            </w:r>
            <w:r w:rsidR="00AB6F95">
              <w:t>olor</w:t>
            </w:r>
            <w:proofErr w:type="spellEnd"/>
            <w:r w:rsidR="00AB6F95">
              <w:t xml:space="preserve"> coded</w:t>
            </w:r>
            <w:r>
              <w:t>) and the average spectra: amplitude versus channel and amplitude versus time</w:t>
            </w:r>
          </w:p>
          <w:p w14:paraId="6E97DBD7" w14:textId="77777777" w:rsidR="00347C64" w:rsidRDefault="00347C64" w:rsidP="00347C64">
            <w:pPr>
              <w:jc w:val="both"/>
            </w:pPr>
          </w:p>
          <w:p w14:paraId="52D9A930" w14:textId="5F87BC6B" w:rsidR="00347C64" w:rsidRDefault="00347C64" w:rsidP="00347C64">
            <w:pPr>
              <w:jc w:val="both"/>
            </w:pPr>
            <w:proofErr w:type="gramStart"/>
            <w:r>
              <w:t>function</w:t>
            </w:r>
            <w:proofErr w:type="gramEnd"/>
            <w:r>
              <w:t xml:space="preserve">: </w:t>
            </w:r>
            <w:proofErr w:type="spellStart"/>
            <w:r>
              <w:t>makeavgspecplotavg</w:t>
            </w:r>
            <w:proofErr w:type="spellEnd"/>
            <w:r>
              <w:t xml:space="preserve"> </w:t>
            </w:r>
          </w:p>
          <w:p w14:paraId="033C6770" w14:textId="77777777" w:rsidR="00347C64" w:rsidRDefault="00347C64" w:rsidP="00347C64">
            <w:pPr>
              <w:jc w:val="both"/>
            </w:pPr>
          </w:p>
          <w:p w14:paraId="3F58F4BA" w14:textId="77777777" w:rsidR="00347C64" w:rsidRDefault="00347C64" w:rsidP="00347C64">
            <w:pPr>
              <w:jc w:val="both"/>
            </w:pPr>
            <w:proofErr w:type="gramStart"/>
            <w:r>
              <w:t>by</w:t>
            </w:r>
            <w:proofErr w:type="gramEnd"/>
            <w:r>
              <w:t xml:space="preserve"> default the function will generate amplitude, phase, and weight plots</w:t>
            </w:r>
          </w:p>
          <w:p w14:paraId="30E7D154" w14:textId="77777777" w:rsidR="004519AD" w:rsidRDefault="004519AD" w:rsidP="00347C64">
            <w:pPr>
              <w:jc w:val="both"/>
              <w:rPr>
                <w:b/>
                <w:color w:val="95B3D7" w:themeColor="accent1" w:themeTint="99"/>
                <w:sz w:val="24"/>
                <w:szCs w:val="24"/>
              </w:rPr>
            </w:pPr>
          </w:p>
        </w:tc>
      </w:tr>
      <w:tr w:rsidR="00387F2C" w14:paraId="12C570C2" w14:textId="77777777" w:rsidTr="00387F2C">
        <w:tc>
          <w:tcPr>
            <w:tcW w:w="4751" w:type="dxa"/>
          </w:tcPr>
          <w:p w14:paraId="431A4BE8" w14:textId="432136F1" w:rsidR="00387F2C" w:rsidRDefault="00387F2C" w:rsidP="00387F2C">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6C458221" wp14:editId="11B84808">
                  <wp:extent cx="2880000"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bslprop_BLS_MEAN.png"/>
                          <pic:cNvPicPr/>
                        </pic:nvPicPr>
                        <pic:blipFill>
                          <a:blip r:embed="rId29">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3E4EEC9" w14:textId="77777777" w:rsidR="00387F2C" w:rsidRDefault="00387F2C" w:rsidP="004519AD">
            <w:pPr>
              <w:jc w:val="both"/>
              <w:rPr>
                <w:b/>
                <w:color w:val="95B3D7" w:themeColor="accent1" w:themeTint="99"/>
                <w:sz w:val="24"/>
                <w:szCs w:val="24"/>
              </w:rPr>
            </w:pPr>
          </w:p>
        </w:tc>
        <w:tc>
          <w:tcPr>
            <w:tcW w:w="4491" w:type="dxa"/>
          </w:tcPr>
          <w:p w14:paraId="7A997D51" w14:textId="195A098A" w:rsidR="00347C64" w:rsidRDefault="002126C2" w:rsidP="00347C64">
            <w:pPr>
              <w:jc w:val="both"/>
            </w:pPr>
            <w:proofErr w:type="gramStart"/>
            <w:r>
              <w:t>cross</w:t>
            </w:r>
            <w:proofErr w:type="gramEnd"/>
            <w:r>
              <w:t xml:space="preserve"> correlated</w:t>
            </w:r>
            <w:r w:rsidR="00347C64">
              <w:t xml:space="preserve"> “mean” amplitude</w:t>
            </w:r>
            <w:r w:rsidR="008C0D89">
              <w:t>s</w:t>
            </w:r>
            <w:r w:rsidR="00347C64">
              <w:t xml:space="preserve"> (</w:t>
            </w:r>
            <w:proofErr w:type="spellStart"/>
            <w:r w:rsidR="00347C64">
              <w:t>color</w:t>
            </w:r>
            <w:proofErr w:type="spellEnd"/>
            <w:r w:rsidR="00347C64">
              <w:t xml:space="preserve"> coded) per baseline and polarisation matrix.  The upper triangle show</w:t>
            </w:r>
            <w:r w:rsidR="008C0D89">
              <w:t>s</w:t>
            </w:r>
            <w:r w:rsidR="00347C64">
              <w:t xml:space="preserve"> the </w:t>
            </w:r>
            <w:r w:rsidR="008C0D89">
              <w:t xml:space="preserve">estimates for polarisation </w:t>
            </w:r>
            <w:r w:rsidR="00B1409B">
              <w:t xml:space="preserve">“RR”, </w:t>
            </w:r>
            <w:r w:rsidR="00347C64">
              <w:t xml:space="preserve">whereas the lower triangle shows </w:t>
            </w:r>
            <w:r w:rsidR="00B1409B">
              <w:t xml:space="preserve">polarisation </w:t>
            </w:r>
            <w:r w:rsidR="00347C64">
              <w:t>“LL”</w:t>
            </w:r>
          </w:p>
          <w:p w14:paraId="334E6AE2" w14:textId="77777777" w:rsidR="00347C64" w:rsidRDefault="00347C64" w:rsidP="00347C64">
            <w:pPr>
              <w:jc w:val="both"/>
            </w:pPr>
          </w:p>
          <w:p w14:paraId="6D69880F" w14:textId="77E99EA0" w:rsidR="00347C64" w:rsidRDefault="00347C64" w:rsidP="00347C64">
            <w:pPr>
              <w:jc w:val="both"/>
            </w:pPr>
            <w:proofErr w:type="gramStart"/>
            <w:r>
              <w:t>function</w:t>
            </w:r>
            <w:proofErr w:type="gramEnd"/>
            <w:r>
              <w:t xml:space="preserve">: </w:t>
            </w:r>
            <w:proofErr w:type="spellStart"/>
            <w:r>
              <w:t>prtbslprop</w:t>
            </w:r>
            <w:proofErr w:type="spellEnd"/>
            <w:r>
              <w:t xml:space="preserve"> </w:t>
            </w:r>
          </w:p>
          <w:p w14:paraId="04958D22" w14:textId="77777777" w:rsidR="00347C64" w:rsidRDefault="00347C64" w:rsidP="00347C64">
            <w:pPr>
              <w:jc w:val="both"/>
            </w:pPr>
          </w:p>
          <w:p w14:paraId="600DF6E4" w14:textId="4CF5C5AB" w:rsidR="00387F2C" w:rsidRPr="00EA21B4" w:rsidRDefault="00347C64" w:rsidP="00347C64">
            <w:pPr>
              <w:jc w:val="both"/>
            </w:pPr>
            <w:proofErr w:type="gramStart"/>
            <w:r>
              <w:t>optional</w:t>
            </w:r>
            <w:proofErr w:type="gramEnd"/>
            <w:r w:rsidR="00B1409B">
              <w:t xml:space="preserve"> estimates are</w:t>
            </w:r>
            <w:r w:rsidR="006B4A76">
              <w:t>:</w:t>
            </w:r>
            <w:r w:rsidR="00B1409B">
              <w:t xml:space="preserve"> </w:t>
            </w:r>
            <w:r>
              <w:t xml:space="preserve">max, mean, median, min, max, number of visibilities, or </w:t>
            </w:r>
            <w:r w:rsidR="00D21171">
              <w:t>standard</w:t>
            </w:r>
            <w:r>
              <w:t xml:space="preserve"> derivation (</w:t>
            </w:r>
            <w:proofErr w:type="spellStart"/>
            <w:r>
              <w:t>std</w:t>
            </w:r>
            <w:proofErr w:type="spellEnd"/>
            <w:r>
              <w:t xml:space="preserve">) </w:t>
            </w:r>
            <w:r w:rsidR="00B1409B">
              <w:t>of the integrated visibilities</w:t>
            </w:r>
          </w:p>
        </w:tc>
      </w:tr>
    </w:tbl>
    <w:p w14:paraId="726E32ED" w14:textId="77777777" w:rsidR="00A20C8B" w:rsidRDefault="00A20C8B" w:rsidP="00387F2C">
      <w:pPr>
        <w:jc w:val="both"/>
        <w:rPr>
          <w:b/>
          <w:color w:val="95B3D7" w:themeColor="accent1" w:themeTint="99"/>
          <w:sz w:val="24"/>
          <w:szCs w:val="24"/>
        </w:rPr>
        <w:sectPr w:rsidR="00A20C8B">
          <w:footerReference w:type="even" r:id="rId30"/>
          <w:footerReference w:type="default" r:id="rId31"/>
          <w:pgSz w:w="11906" w:h="16838"/>
          <w:pgMar w:top="1440" w:right="1440" w:bottom="144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51"/>
        <w:gridCol w:w="4491"/>
      </w:tblGrid>
      <w:tr w:rsidR="00387F2C" w:rsidRPr="00EA21B4" w14:paraId="1E32AEFF" w14:textId="77777777" w:rsidTr="00696127">
        <w:tc>
          <w:tcPr>
            <w:tcW w:w="4751" w:type="dxa"/>
          </w:tcPr>
          <w:p w14:paraId="19998E29" w14:textId="6821C422" w:rsidR="00387F2C" w:rsidRDefault="00387F2C" w:rsidP="00387F2C">
            <w:pPr>
              <w:jc w:val="both"/>
              <w:rPr>
                <w:b/>
                <w:color w:val="95B3D7" w:themeColor="accent1" w:themeTint="99"/>
                <w:sz w:val="24"/>
                <w:szCs w:val="24"/>
              </w:rPr>
            </w:pPr>
          </w:p>
          <w:p w14:paraId="32EF8D3E" w14:textId="4F08D789" w:rsidR="00387F2C" w:rsidRDefault="00A20C8B" w:rsidP="00387F2C">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21416F59" wp14:editId="6659753B">
                  <wp:extent cx="252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bpassdbase_blbpplot_RR.png"/>
                          <pic:cNvPicPr/>
                        </pic:nvPicPr>
                        <pic:blipFill>
                          <a:blip r:embed="rId32">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491" w:type="dxa"/>
          </w:tcPr>
          <w:p w14:paraId="73DB48BC" w14:textId="6A6F0E44" w:rsidR="002126C2" w:rsidRDefault="006B4A76" w:rsidP="002126C2">
            <w:pPr>
              <w:jc w:val="both"/>
            </w:pPr>
            <w:proofErr w:type="gramStart"/>
            <w:r>
              <w:t>a</w:t>
            </w:r>
            <w:r w:rsidR="002126C2">
              <w:t>veraged</w:t>
            </w:r>
            <w:proofErr w:type="gramEnd"/>
            <w:r w:rsidR="002126C2">
              <w:t xml:space="preserve"> spectrum per </w:t>
            </w:r>
            <w:proofErr w:type="spellStart"/>
            <w:r w:rsidR="002126C2">
              <w:t>color</w:t>
            </w:r>
            <w:proofErr w:type="spellEnd"/>
            <w:r w:rsidR="002126C2">
              <w:t xml:space="preserve"> coded baseline per single polarisation</w:t>
            </w:r>
          </w:p>
          <w:p w14:paraId="6DBDE51C" w14:textId="77777777" w:rsidR="002126C2" w:rsidRDefault="002126C2" w:rsidP="002126C2">
            <w:pPr>
              <w:jc w:val="both"/>
            </w:pPr>
          </w:p>
          <w:p w14:paraId="3E823F38" w14:textId="7FD35A98" w:rsidR="002126C2" w:rsidRDefault="006B4A76" w:rsidP="002126C2">
            <w:pPr>
              <w:jc w:val="both"/>
            </w:pPr>
            <w:proofErr w:type="gramStart"/>
            <w:r>
              <w:t>function</w:t>
            </w:r>
            <w:proofErr w:type="gramEnd"/>
            <w:r>
              <w:t xml:space="preserve">: </w:t>
            </w:r>
            <w:proofErr w:type="spellStart"/>
            <w:r>
              <w:t>blbpplot</w:t>
            </w:r>
            <w:proofErr w:type="spellEnd"/>
            <w:r>
              <w:t xml:space="preserve"> (requires</w:t>
            </w:r>
            <w:r w:rsidR="002126C2">
              <w:t xml:space="preserve"> input from</w:t>
            </w:r>
            <w:r>
              <w:t xml:space="preserve"> </w:t>
            </w:r>
            <w:proofErr w:type="spellStart"/>
            <w:r>
              <w:t>blbpassdbase</w:t>
            </w:r>
            <w:proofErr w:type="spellEnd"/>
            <w:r w:rsidR="002126C2">
              <w:t xml:space="preserve">) </w:t>
            </w:r>
          </w:p>
          <w:p w14:paraId="25C028FA" w14:textId="77777777" w:rsidR="002126C2" w:rsidRDefault="002126C2" w:rsidP="002126C2">
            <w:pPr>
              <w:jc w:val="both"/>
            </w:pPr>
          </w:p>
          <w:p w14:paraId="4581C36B" w14:textId="77777777" w:rsidR="00387F2C" w:rsidRPr="00EA21B4" w:rsidRDefault="00387F2C" w:rsidP="006B4A76">
            <w:pPr>
              <w:jc w:val="both"/>
            </w:pPr>
          </w:p>
        </w:tc>
      </w:tr>
      <w:tr w:rsidR="00387F2C" w:rsidRPr="00EA21B4" w14:paraId="114841E2" w14:textId="77777777" w:rsidTr="00696127">
        <w:tc>
          <w:tcPr>
            <w:tcW w:w="4751" w:type="dxa"/>
          </w:tcPr>
          <w:p w14:paraId="19703F49" w14:textId="629F16C1" w:rsidR="00387F2C" w:rsidRDefault="00A20C8B" w:rsidP="00387F2C">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0C38E5C0" wp14:editId="0FE6F0D0">
                  <wp:extent cx="2880000" cy="28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RATE_bsl_1_2_RR_sc0.png"/>
                          <pic:cNvPicPr/>
                        </pic:nvPicPr>
                        <pic:blipFill>
                          <a:blip r:embed="rId33">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02389469" w14:textId="77777777" w:rsidR="00387F2C" w:rsidRDefault="00387F2C" w:rsidP="00387F2C">
            <w:pPr>
              <w:jc w:val="both"/>
              <w:rPr>
                <w:b/>
                <w:color w:val="95B3D7" w:themeColor="accent1" w:themeTint="99"/>
                <w:sz w:val="24"/>
                <w:szCs w:val="24"/>
              </w:rPr>
            </w:pPr>
          </w:p>
        </w:tc>
        <w:tc>
          <w:tcPr>
            <w:tcW w:w="4491" w:type="dxa"/>
          </w:tcPr>
          <w:p w14:paraId="4FA23F29" w14:textId="77777777" w:rsidR="00387F2C" w:rsidRDefault="00387F2C" w:rsidP="00387F2C">
            <w:pPr>
              <w:jc w:val="both"/>
            </w:pPr>
          </w:p>
          <w:p w14:paraId="40445D3C" w14:textId="19AACC49" w:rsidR="006B4A76" w:rsidRDefault="006B4A76" w:rsidP="006B4A76">
            <w:pPr>
              <w:jc w:val="both"/>
            </w:pPr>
            <w:proofErr w:type="gramStart"/>
            <w:r>
              <w:t>delay</w:t>
            </w:r>
            <w:proofErr w:type="gramEnd"/>
            <w:r>
              <w:t xml:space="preserve"> versus rate plot for single baseline</w:t>
            </w:r>
          </w:p>
          <w:p w14:paraId="5205B31E" w14:textId="77777777" w:rsidR="006B4A76" w:rsidRDefault="006B4A76" w:rsidP="006B4A76">
            <w:pPr>
              <w:jc w:val="both"/>
            </w:pPr>
          </w:p>
          <w:p w14:paraId="19B9A13D" w14:textId="67188475" w:rsidR="006B4A76" w:rsidRDefault="006B4A76" w:rsidP="006B4A76">
            <w:pPr>
              <w:jc w:val="both"/>
            </w:pPr>
            <w:proofErr w:type="gramStart"/>
            <w:r>
              <w:t>function</w:t>
            </w:r>
            <w:proofErr w:type="gramEnd"/>
            <w:r>
              <w:t xml:space="preserve">:  </w:t>
            </w:r>
            <w:proofErr w:type="spellStart"/>
            <w:r w:rsidRPr="006B4A76">
              <w:t>delayrateplt</w:t>
            </w:r>
            <w:proofErr w:type="spellEnd"/>
            <w:r>
              <w:t xml:space="preserve"> (requires input from </w:t>
            </w:r>
            <w:proofErr w:type="spellStart"/>
            <w:r>
              <w:t>delayrate</w:t>
            </w:r>
            <w:proofErr w:type="spellEnd"/>
            <w:r>
              <w:t>)</w:t>
            </w:r>
          </w:p>
          <w:p w14:paraId="1E5DD886" w14:textId="77777777" w:rsidR="00387F2C" w:rsidRPr="00EA21B4" w:rsidRDefault="00387F2C" w:rsidP="00387F2C">
            <w:pPr>
              <w:jc w:val="both"/>
            </w:pPr>
          </w:p>
        </w:tc>
      </w:tr>
      <w:tr w:rsidR="00387F2C" w:rsidRPr="00EA21B4" w14:paraId="30BCBCE3" w14:textId="77777777" w:rsidTr="00696127">
        <w:tc>
          <w:tcPr>
            <w:tcW w:w="4751" w:type="dxa"/>
          </w:tcPr>
          <w:p w14:paraId="1C142D3B" w14:textId="137AB485" w:rsidR="00387F2C" w:rsidRDefault="00A20C8B" w:rsidP="00387F2C">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656C1C45" wp14:editId="49B43F59">
                  <wp:extent cx="2880000" cy="288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prtuv_UVAMP_RR_PLT.png"/>
                          <pic:cNvPicPr/>
                        </pic:nvPicPr>
                        <pic:blipFill>
                          <a:blip r:embed="rId34">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4D17F7C4" w14:textId="77777777" w:rsidR="00387F2C" w:rsidRDefault="00387F2C" w:rsidP="00387F2C">
            <w:pPr>
              <w:jc w:val="both"/>
              <w:rPr>
                <w:b/>
                <w:color w:val="95B3D7" w:themeColor="accent1" w:themeTint="99"/>
                <w:sz w:val="24"/>
                <w:szCs w:val="24"/>
              </w:rPr>
            </w:pPr>
          </w:p>
        </w:tc>
        <w:tc>
          <w:tcPr>
            <w:tcW w:w="4491" w:type="dxa"/>
          </w:tcPr>
          <w:p w14:paraId="2B88F10C" w14:textId="77777777" w:rsidR="00387F2C" w:rsidRDefault="00387F2C" w:rsidP="00387F2C">
            <w:pPr>
              <w:jc w:val="both"/>
            </w:pPr>
          </w:p>
          <w:p w14:paraId="7F523CDC" w14:textId="6E9E536F" w:rsidR="006B4A76" w:rsidRDefault="006B4A76" w:rsidP="006B4A76">
            <w:pPr>
              <w:jc w:val="both"/>
            </w:pPr>
            <w:proofErr w:type="gramStart"/>
            <w:r>
              <w:t>amplitude</w:t>
            </w:r>
            <w:proofErr w:type="gramEnd"/>
            <w:r>
              <w:t xml:space="preserve"> versus UV-distance plot </w:t>
            </w:r>
            <w:r w:rsidR="0092477F">
              <w:t xml:space="preserve">for each visibility, </w:t>
            </w:r>
            <w:proofErr w:type="spellStart"/>
            <w:r>
              <w:t>color</w:t>
            </w:r>
            <w:proofErr w:type="spellEnd"/>
            <w:r>
              <w:t xml:space="preserve"> coded and labelled </w:t>
            </w:r>
            <w:r w:rsidR="0092477F">
              <w:t xml:space="preserve">per </w:t>
            </w:r>
            <w:r>
              <w:t>baselines</w:t>
            </w:r>
          </w:p>
          <w:p w14:paraId="47A0A854" w14:textId="353FD05C" w:rsidR="006B4A76" w:rsidRDefault="006B4A76" w:rsidP="006B4A76">
            <w:pPr>
              <w:jc w:val="both"/>
            </w:pPr>
          </w:p>
          <w:p w14:paraId="0CFEF1C2" w14:textId="3FBBFB32" w:rsidR="0092477F" w:rsidRDefault="006B4A76" w:rsidP="006B4A76">
            <w:pPr>
              <w:jc w:val="both"/>
            </w:pPr>
            <w:proofErr w:type="gramStart"/>
            <w:r>
              <w:t>this</w:t>
            </w:r>
            <w:proofErr w:type="gramEnd"/>
            <w:r>
              <w:t xml:space="preserve"> function exist in AIPS in task UVPLT without </w:t>
            </w:r>
            <w:proofErr w:type="spellStart"/>
            <w:r>
              <w:t>color</w:t>
            </w:r>
            <w:proofErr w:type="spellEnd"/>
            <w:r>
              <w:t xml:space="preserve"> coding and labelling, but it turned out that the </w:t>
            </w:r>
            <w:proofErr w:type="spellStart"/>
            <w:r>
              <w:t>color</w:t>
            </w:r>
            <w:proofErr w:type="spellEnd"/>
            <w:r>
              <w:t xml:space="preserve"> coding is the key to trace bad visibilities</w:t>
            </w:r>
            <w:r w:rsidR="0092477F">
              <w:t xml:space="preserve">. </w:t>
            </w:r>
            <w:r w:rsidR="00B1409B">
              <w:t>Further i</w:t>
            </w:r>
            <w:r w:rsidR="0092477F">
              <w:t>t turned out that plotting each visibil</w:t>
            </w:r>
            <w:r w:rsidR="00B1409B">
              <w:t xml:space="preserve">ity is un-practical, like the AIPS version, </w:t>
            </w:r>
            <w:r w:rsidR="0092477F">
              <w:t xml:space="preserve">and a new algorithm using polygons is implemented in the function </w:t>
            </w:r>
            <w:proofErr w:type="spellStart"/>
            <w:r w:rsidR="0092477F">
              <w:t>colprtuvpolygon</w:t>
            </w:r>
            <w:proofErr w:type="spellEnd"/>
            <w:r w:rsidR="0092477F">
              <w:t xml:space="preserve">  </w:t>
            </w:r>
          </w:p>
          <w:p w14:paraId="0766C778" w14:textId="77777777" w:rsidR="0092477F" w:rsidRDefault="0092477F" w:rsidP="006B4A76">
            <w:pPr>
              <w:jc w:val="both"/>
            </w:pPr>
          </w:p>
          <w:p w14:paraId="3B639A30" w14:textId="77777777" w:rsidR="00387F2C" w:rsidRDefault="006B4A76" w:rsidP="006B4A76">
            <w:pPr>
              <w:jc w:val="both"/>
            </w:pPr>
            <w:proofErr w:type="gramStart"/>
            <w:r>
              <w:t>function</w:t>
            </w:r>
            <w:proofErr w:type="gramEnd"/>
            <w:r>
              <w:t xml:space="preserve">:  </w:t>
            </w:r>
            <w:proofErr w:type="spellStart"/>
            <w:r>
              <w:t>colprtuv</w:t>
            </w:r>
            <w:proofErr w:type="spellEnd"/>
          </w:p>
          <w:p w14:paraId="771EF3E8" w14:textId="77777777" w:rsidR="006B4A76" w:rsidRDefault="006B4A76" w:rsidP="006B4A76">
            <w:pPr>
              <w:jc w:val="both"/>
            </w:pPr>
          </w:p>
          <w:p w14:paraId="3F9420D7" w14:textId="688CF8D0" w:rsidR="006B4A76" w:rsidRPr="00EA21B4" w:rsidRDefault="006B4A76" w:rsidP="00026D07">
            <w:pPr>
              <w:jc w:val="both"/>
            </w:pPr>
            <w:proofErr w:type="gramStart"/>
            <w:r>
              <w:t>optional</w:t>
            </w:r>
            <w:proofErr w:type="gramEnd"/>
            <w:r>
              <w:t xml:space="preserve">: </w:t>
            </w:r>
            <w:r w:rsidR="00026D07">
              <w:t xml:space="preserve">plot the phase, or </w:t>
            </w:r>
            <w:r>
              <w:t xml:space="preserve">imaginary versus real visibility data </w:t>
            </w:r>
          </w:p>
        </w:tc>
      </w:tr>
      <w:tr w:rsidR="00387F2C" w:rsidRPr="00EA21B4" w14:paraId="3D889262" w14:textId="77777777" w:rsidTr="00696127">
        <w:tc>
          <w:tcPr>
            <w:tcW w:w="4751" w:type="dxa"/>
          </w:tcPr>
          <w:p w14:paraId="53A70FB4" w14:textId="6DECECA8" w:rsidR="00387F2C" w:rsidRDefault="00387F2C" w:rsidP="00387F2C">
            <w:pPr>
              <w:jc w:val="both"/>
              <w:rPr>
                <w:b/>
                <w:color w:val="95B3D7" w:themeColor="accent1" w:themeTint="99"/>
                <w:sz w:val="24"/>
                <w:szCs w:val="24"/>
              </w:rPr>
            </w:pPr>
          </w:p>
          <w:p w14:paraId="4B1251EB" w14:textId="483556DD" w:rsidR="00387F2C" w:rsidRDefault="00A20C8B" w:rsidP="00387F2C">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41523BAB" wp14:editId="0B73DCCE">
                  <wp:extent cx="2880000" cy="28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prtuvpolygon_UVAMP_RR_PLT.png"/>
                          <pic:cNvPicPr/>
                        </pic:nvPicPr>
                        <pic:blipFill>
                          <a:blip r:embed="rId35">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tc>
        <w:tc>
          <w:tcPr>
            <w:tcW w:w="4491" w:type="dxa"/>
          </w:tcPr>
          <w:p w14:paraId="18DD82EF" w14:textId="77777777" w:rsidR="00387F2C" w:rsidRDefault="00387F2C" w:rsidP="00387F2C">
            <w:pPr>
              <w:jc w:val="both"/>
            </w:pPr>
          </w:p>
          <w:p w14:paraId="03975F60" w14:textId="08C4AF79" w:rsidR="0092477F" w:rsidRDefault="0092477F" w:rsidP="0092477F">
            <w:pPr>
              <w:jc w:val="both"/>
            </w:pPr>
            <w:proofErr w:type="gramStart"/>
            <w:r>
              <w:t>amplitude</w:t>
            </w:r>
            <w:proofErr w:type="gramEnd"/>
            <w:r>
              <w:t xml:space="preserve"> versus UV-distance plot using polygons to outline the visibilities, </w:t>
            </w:r>
            <w:proofErr w:type="spellStart"/>
            <w:r>
              <w:t>color</w:t>
            </w:r>
            <w:proofErr w:type="spellEnd"/>
            <w:r>
              <w:t xml:space="preserve"> coded and labelled per baselines</w:t>
            </w:r>
          </w:p>
          <w:p w14:paraId="61329155" w14:textId="77777777" w:rsidR="0092477F" w:rsidRDefault="0092477F" w:rsidP="0092477F">
            <w:pPr>
              <w:jc w:val="both"/>
            </w:pPr>
          </w:p>
          <w:p w14:paraId="6BFE5134" w14:textId="77777777" w:rsidR="0092477F" w:rsidRDefault="0092477F" w:rsidP="0092477F">
            <w:pPr>
              <w:jc w:val="both"/>
            </w:pPr>
            <w:proofErr w:type="gramStart"/>
            <w:r>
              <w:t>this</w:t>
            </w:r>
            <w:proofErr w:type="gramEnd"/>
            <w:r>
              <w:t xml:space="preserve"> function exist in AIPS in task UVPLT without </w:t>
            </w:r>
            <w:proofErr w:type="spellStart"/>
            <w:r>
              <w:t>color</w:t>
            </w:r>
            <w:proofErr w:type="spellEnd"/>
            <w:r>
              <w:t xml:space="preserve"> coding and labelling, but it turned out that the </w:t>
            </w:r>
            <w:proofErr w:type="spellStart"/>
            <w:r>
              <w:t>color</w:t>
            </w:r>
            <w:proofErr w:type="spellEnd"/>
            <w:r>
              <w:t xml:space="preserve"> coding is the key to trace bad visibilities</w:t>
            </w:r>
          </w:p>
          <w:p w14:paraId="167E243D" w14:textId="77777777" w:rsidR="0092477F" w:rsidRDefault="0092477F" w:rsidP="0092477F">
            <w:pPr>
              <w:jc w:val="both"/>
            </w:pPr>
          </w:p>
          <w:p w14:paraId="5962726F" w14:textId="77777777" w:rsidR="0092477F" w:rsidRDefault="0092477F" w:rsidP="0092477F">
            <w:pPr>
              <w:jc w:val="both"/>
            </w:pPr>
          </w:p>
          <w:p w14:paraId="30CCE21F" w14:textId="7C8C5E17" w:rsidR="0092477F" w:rsidRDefault="0092477F" w:rsidP="0092477F">
            <w:pPr>
              <w:jc w:val="both"/>
            </w:pPr>
            <w:proofErr w:type="gramStart"/>
            <w:r>
              <w:t>function</w:t>
            </w:r>
            <w:proofErr w:type="gramEnd"/>
            <w:r>
              <w:t xml:space="preserve">:  </w:t>
            </w:r>
            <w:proofErr w:type="spellStart"/>
            <w:r>
              <w:t>colprtuvpolygon</w:t>
            </w:r>
            <w:proofErr w:type="spellEnd"/>
          </w:p>
          <w:p w14:paraId="3F0B804D" w14:textId="77777777" w:rsidR="0092477F" w:rsidRDefault="0092477F" w:rsidP="0092477F">
            <w:pPr>
              <w:jc w:val="both"/>
            </w:pPr>
          </w:p>
          <w:p w14:paraId="04F4C725" w14:textId="67A6218C" w:rsidR="00387F2C" w:rsidRPr="00EA21B4" w:rsidRDefault="0092477F" w:rsidP="00026D07">
            <w:pPr>
              <w:jc w:val="both"/>
            </w:pPr>
            <w:proofErr w:type="gramStart"/>
            <w:r>
              <w:t>optional</w:t>
            </w:r>
            <w:proofErr w:type="gramEnd"/>
            <w:r>
              <w:t xml:space="preserve">: </w:t>
            </w:r>
            <w:r w:rsidR="00026D07">
              <w:t xml:space="preserve">plot </w:t>
            </w:r>
            <w:r>
              <w:t>the phase</w:t>
            </w:r>
          </w:p>
        </w:tc>
      </w:tr>
      <w:tr w:rsidR="00387F2C" w:rsidRPr="00EA21B4" w14:paraId="77E9BFFD" w14:textId="77777777" w:rsidTr="00696127">
        <w:tc>
          <w:tcPr>
            <w:tcW w:w="4751" w:type="dxa"/>
          </w:tcPr>
          <w:p w14:paraId="3B649F6E" w14:textId="4206C7D9" w:rsidR="00387F2C" w:rsidRDefault="00387F2C" w:rsidP="00387F2C">
            <w:pPr>
              <w:jc w:val="both"/>
              <w:rPr>
                <w:b/>
                <w:color w:val="95B3D7" w:themeColor="accent1" w:themeTint="99"/>
                <w:sz w:val="24"/>
                <w:szCs w:val="24"/>
              </w:rPr>
            </w:pPr>
          </w:p>
          <w:p w14:paraId="1E451308" w14:textId="4A6F6E1B" w:rsidR="00387F2C" w:rsidRDefault="00986EA2" w:rsidP="00387F2C">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2FDFD4C1" wp14:editId="207B6DE4">
                  <wp:extent cx="2160000" cy="21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AMP_RR_PLT.png"/>
                          <pic:cNvPicPr/>
                        </pic:nvPicPr>
                        <pic:blipFill>
                          <a:blip r:embed="rId36">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tc>
        <w:tc>
          <w:tcPr>
            <w:tcW w:w="4491" w:type="dxa"/>
          </w:tcPr>
          <w:p w14:paraId="5AF7EC1A" w14:textId="77777777" w:rsidR="00387F2C" w:rsidRDefault="00387F2C" w:rsidP="00387F2C">
            <w:pPr>
              <w:jc w:val="both"/>
            </w:pPr>
          </w:p>
          <w:p w14:paraId="3A337535" w14:textId="0E9558E2" w:rsidR="00986EA2" w:rsidRDefault="00986EA2" w:rsidP="00387F2C">
            <w:pPr>
              <w:jc w:val="both"/>
            </w:pPr>
            <w:r>
              <w:t>UV –</w:t>
            </w:r>
            <w:r w:rsidR="007C7FE9">
              <w:t xml:space="preserve"> plane with </w:t>
            </w:r>
            <w:proofErr w:type="spellStart"/>
            <w:r w:rsidR="007C7FE9">
              <w:t>color</w:t>
            </w:r>
            <w:proofErr w:type="spellEnd"/>
            <w:r w:rsidR="007C7FE9">
              <w:t xml:space="preserve"> coded “mean”</w:t>
            </w:r>
            <w:r>
              <w:t xml:space="preserve"> amplitude </w:t>
            </w:r>
          </w:p>
          <w:p w14:paraId="7D3E6152" w14:textId="77777777" w:rsidR="00387F2C" w:rsidRDefault="00387F2C" w:rsidP="00387F2C">
            <w:pPr>
              <w:jc w:val="both"/>
            </w:pPr>
          </w:p>
          <w:p w14:paraId="5D2880EC" w14:textId="70611A84" w:rsidR="00986EA2" w:rsidRDefault="00986EA2" w:rsidP="00986EA2">
            <w:pPr>
              <w:jc w:val="both"/>
            </w:pPr>
            <w:proofErr w:type="gramStart"/>
            <w:r>
              <w:t>function</w:t>
            </w:r>
            <w:proofErr w:type="gramEnd"/>
            <w:r>
              <w:t xml:space="preserve">:  </w:t>
            </w:r>
            <w:proofErr w:type="spellStart"/>
            <w:r>
              <w:t>prtuv</w:t>
            </w:r>
            <w:proofErr w:type="spellEnd"/>
          </w:p>
          <w:p w14:paraId="75E6BA91" w14:textId="77777777" w:rsidR="00986EA2" w:rsidRDefault="00986EA2" w:rsidP="00986EA2">
            <w:pPr>
              <w:jc w:val="both"/>
            </w:pPr>
          </w:p>
          <w:p w14:paraId="7429853F" w14:textId="3537B5F3" w:rsidR="00986EA2" w:rsidRPr="00EA21B4" w:rsidRDefault="00986EA2" w:rsidP="00986EA2">
            <w:pPr>
              <w:jc w:val="both"/>
            </w:pPr>
            <w:proofErr w:type="gramStart"/>
            <w:r>
              <w:t>this</w:t>
            </w:r>
            <w:proofErr w:type="gramEnd"/>
            <w:r>
              <w:t xml:space="preserve"> function has been proofed to be not useful to spot bad d</w:t>
            </w:r>
            <w:r w:rsidR="00050735">
              <w:t>ata and further developments had</w:t>
            </w:r>
            <w:r>
              <w:t xml:space="preserve"> been stopped</w:t>
            </w:r>
          </w:p>
        </w:tc>
      </w:tr>
      <w:tr w:rsidR="00A20C8B" w:rsidRPr="00EA21B4" w14:paraId="2BAC59AA" w14:textId="77777777" w:rsidTr="00696127">
        <w:tc>
          <w:tcPr>
            <w:tcW w:w="4751" w:type="dxa"/>
          </w:tcPr>
          <w:p w14:paraId="3063AE9D" w14:textId="3096C147" w:rsidR="00A20C8B" w:rsidRDefault="00E4248E" w:rsidP="002126C2">
            <w:pPr>
              <w:jc w:val="both"/>
              <w:rPr>
                <w:b/>
                <w:color w:val="95B3D7" w:themeColor="accent1" w:themeTint="99"/>
                <w:sz w:val="24"/>
                <w:szCs w:val="24"/>
              </w:rPr>
            </w:pPr>
            <w:r>
              <w:rPr>
                <w:b/>
                <w:noProof/>
                <w:color w:val="95B3D7" w:themeColor="accent1" w:themeTint="99"/>
                <w:sz w:val="24"/>
                <w:szCs w:val="24"/>
                <w:lang w:val="en-US"/>
              </w:rPr>
              <w:drawing>
                <wp:inline distT="0" distB="0" distL="0" distR="0" wp14:anchorId="23B4057B" wp14:editId="4C42F675">
                  <wp:extent cx="2880000" cy="28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urept_phase_RR.png"/>
                          <pic:cNvPicPr/>
                        </pic:nvPicPr>
                        <pic:blipFill>
                          <a:blip r:embed="rId37">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7B2E838A" w14:textId="25CFFC8A" w:rsidR="00A20C8B" w:rsidRDefault="00A20C8B" w:rsidP="002126C2">
            <w:pPr>
              <w:jc w:val="both"/>
              <w:rPr>
                <w:b/>
                <w:color w:val="95B3D7" w:themeColor="accent1" w:themeTint="99"/>
                <w:sz w:val="24"/>
                <w:szCs w:val="24"/>
              </w:rPr>
            </w:pPr>
          </w:p>
        </w:tc>
        <w:tc>
          <w:tcPr>
            <w:tcW w:w="4491" w:type="dxa"/>
          </w:tcPr>
          <w:p w14:paraId="4279426A" w14:textId="77777777" w:rsidR="00A20C8B" w:rsidRDefault="00A20C8B" w:rsidP="002126C2">
            <w:pPr>
              <w:jc w:val="both"/>
            </w:pPr>
          </w:p>
          <w:p w14:paraId="6B4D0C65" w14:textId="71EC4ED9" w:rsidR="00986EA2" w:rsidRDefault="00986EA2" w:rsidP="00986EA2">
            <w:pPr>
              <w:jc w:val="both"/>
            </w:pPr>
            <w:proofErr w:type="gramStart"/>
            <w:r>
              <w:t>closure</w:t>
            </w:r>
            <w:proofErr w:type="gramEnd"/>
            <w:r>
              <w:t xml:space="preserve"> phase relation versus UV-distance -circumference of closure baselines</w:t>
            </w:r>
          </w:p>
          <w:p w14:paraId="05E174A2" w14:textId="77777777" w:rsidR="00986EA2" w:rsidRDefault="00986EA2" w:rsidP="00986EA2">
            <w:pPr>
              <w:jc w:val="both"/>
            </w:pPr>
          </w:p>
          <w:p w14:paraId="5740535A" w14:textId="26AA401A" w:rsidR="00050735" w:rsidRDefault="00050735" w:rsidP="00986EA2">
            <w:pPr>
              <w:jc w:val="both"/>
            </w:pPr>
            <w:proofErr w:type="gramStart"/>
            <w:r>
              <w:t>this</w:t>
            </w:r>
            <w:proofErr w:type="gramEnd"/>
            <w:r>
              <w:t xml:space="preserve"> function has been proofed to be not useful to spot bad data and further developments had been stopped</w:t>
            </w:r>
          </w:p>
          <w:p w14:paraId="10C25466" w14:textId="77777777" w:rsidR="00986EA2" w:rsidRDefault="00986EA2" w:rsidP="00986EA2">
            <w:pPr>
              <w:jc w:val="both"/>
            </w:pPr>
          </w:p>
          <w:p w14:paraId="0A2C8614" w14:textId="77777777" w:rsidR="00986EA2" w:rsidRDefault="00986EA2" w:rsidP="00986EA2">
            <w:pPr>
              <w:jc w:val="both"/>
            </w:pPr>
          </w:p>
          <w:p w14:paraId="69206981" w14:textId="72BBDEC3" w:rsidR="00986EA2" w:rsidRDefault="00986EA2" w:rsidP="00986EA2">
            <w:pPr>
              <w:jc w:val="both"/>
            </w:pPr>
            <w:proofErr w:type="gramStart"/>
            <w:r>
              <w:t>function</w:t>
            </w:r>
            <w:proofErr w:type="gramEnd"/>
            <w:r>
              <w:t xml:space="preserve">:  </w:t>
            </w:r>
            <w:proofErr w:type="spellStart"/>
            <w:r>
              <w:t>c</w:t>
            </w:r>
            <w:r w:rsidR="00050735">
              <w:t>losurept</w:t>
            </w:r>
            <w:proofErr w:type="spellEnd"/>
          </w:p>
          <w:p w14:paraId="1B7C7B91" w14:textId="77777777" w:rsidR="00986EA2" w:rsidRDefault="00986EA2" w:rsidP="00986EA2">
            <w:pPr>
              <w:jc w:val="both"/>
            </w:pPr>
          </w:p>
          <w:p w14:paraId="40F5AAF5" w14:textId="578E6D57" w:rsidR="00A20C8B" w:rsidRPr="00EA21B4" w:rsidRDefault="00986EA2" w:rsidP="00986EA2">
            <w:pPr>
              <w:jc w:val="both"/>
            </w:pPr>
            <w:proofErr w:type="gramStart"/>
            <w:r>
              <w:t>optional</w:t>
            </w:r>
            <w:proofErr w:type="gramEnd"/>
            <w:r>
              <w:t xml:space="preserve">: amplitude closure </w:t>
            </w:r>
          </w:p>
        </w:tc>
      </w:tr>
      <w:tr w:rsidR="00E4248E" w:rsidRPr="00EA21B4" w14:paraId="49F90F7D" w14:textId="77777777" w:rsidTr="00696127">
        <w:tc>
          <w:tcPr>
            <w:tcW w:w="4751" w:type="dxa"/>
          </w:tcPr>
          <w:p w14:paraId="5274A110" w14:textId="2BCC1E0C" w:rsidR="00E4248E" w:rsidRDefault="00E4248E" w:rsidP="00986EA2">
            <w:pPr>
              <w:jc w:val="both"/>
              <w:rPr>
                <w:b/>
                <w:color w:val="95B3D7" w:themeColor="accent1" w:themeTint="99"/>
                <w:sz w:val="24"/>
                <w:szCs w:val="24"/>
              </w:rPr>
            </w:pPr>
            <w:r>
              <w:rPr>
                <w:b/>
                <w:noProof/>
                <w:color w:val="95B3D7" w:themeColor="accent1" w:themeTint="99"/>
                <w:sz w:val="24"/>
                <w:szCs w:val="24"/>
                <w:lang w:val="en-US"/>
              </w:rPr>
              <w:lastRenderedPageBreak/>
              <w:drawing>
                <wp:inline distT="0" distB="0" distL="0" distR="0" wp14:anchorId="50A97F63" wp14:editId="1188C851">
                  <wp:extent cx="2880000" cy="20159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ureplt_phase_RR.png"/>
                          <pic:cNvPicPr/>
                        </pic:nvPicPr>
                        <pic:blipFill>
                          <a:blip r:embed="rId38">
                            <a:extLst>
                              <a:ext uri="{28A0092B-C50C-407E-A947-70E740481C1C}">
                                <a14:useLocalDpi xmlns:a14="http://schemas.microsoft.com/office/drawing/2010/main" val="0"/>
                              </a:ext>
                            </a:extLst>
                          </a:blip>
                          <a:stretch>
                            <a:fillRect/>
                          </a:stretch>
                        </pic:blipFill>
                        <pic:spPr>
                          <a:xfrm>
                            <a:off x="0" y="0"/>
                            <a:ext cx="2880000" cy="2015936"/>
                          </a:xfrm>
                          <a:prstGeom prst="rect">
                            <a:avLst/>
                          </a:prstGeom>
                        </pic:spPr>
                      </pic:pic>
                    </a:graphicData>
                  </a:graphic>
                </wp:inline>
              </w:drawing>
            </w:r>
          </w:p>
          <w:p w14:paraId="5F53D30E" w14:textId="3CD4EFB3" w:rsidR="00E4248E" w:rsidRDefault="00E4248E" w:rsidP="00986EA2">
            <w:pPr>
              <w:jc w:val="both"/>
              <w:rPr>
                <w:b/>
                <w:color w:val="95B3D7" w:themeColor="accent1" w:themeTint="99"/>
                <w:sz w:val="24"/>
                <w:szCs w:val="24"/>
              </w:rPr>
            </w:pPr>
          </w:p>
        </w:tc>
        <w:tc>
          <w:tcPr>
            <w:tcW w:w="4491" w:type="dxa"/>
          </w:tcPr>
          <w:p w14:paraId="2DD49DAC" w14:textId="77777777" w:rsidR="00E4248E" w:rsidRDefault="00E4248E" w:rsidP="00986EA2">
            <w:pPr>
              <w:jc w:val="both"/>
            </w:pPr>
          </w:p>
          <w:p w14:paraId="04D3E165" w14:textId="4BC9185C" w:rsidR="00050735" w:rsidRDefault="00050735" w:rsidP="00050735">
            <w:pPr>
              <w:jc w:val="both"/>
            </w:pPr>
            <w:proofErr w:type="gramStart"/>
            <w:r>
              <w:t>time</w:t>
            </w:r>
            <w:proofErr w:type="gramEnd"/>
            <w:r>
              <w:t xml:space="preserve"> versus telescope with </w:t>
            </w:r>
            <w:proofErr w:type="spellStart"/>
            <w:r>
              <w:t>color</w:t>
            </w:r>
            <w:proofErr w:type="spellEnd"/>
            <w:r>
              <w:t xml:space="preserve"> coded closure outliers</w:t>
            </w:r>
          </w:p>
          <w:p w14:paraId="4F7A9557" w14:textId="77777777" w:rsidR="00050735" w:rsidRDefault="00050735" w:rsidP="00050735">
            <w:pPr>
              <w:jc w:val="both"/>
            </w:pPr>
          </w:p>
          <w:p w14:paraId="498054C4" w14:textId="4146AA84" w:rsidR="00050735" w:rsidRDefault="00050735" w:rsidP="00050735">
            <w:pPr>
              <w:jc w:val="both"/>
            </w:pPr>
            <w:proofErr w:type="gramStart"/>
            <w:r>
              <w:t>this</w:t>
            </w:r>
            <w:proofErr w:type="gramEnd"/>
            <w:r>
              <w:t xml:space="preserve"> function generates a histogram on the telescopes involved that produces 3 sigma outliers in the closure relation (</w:t>
            </w:r>
            <w:r w:rsidR="007C7FE9">
              <w:t xml:space="preserve">e.g. 3 sigma around 0 for phase closure, </w:t>
            </w:r>
            <w:r>
              <w:t xml:space="preserve">see  related plot </w:t>
            </w:r>
            <w:proofErr w:type="spellStart"/>
            <w:r>
              <w:t>closurept</w:t>
            </w:r>
            <w:proofErr w:type="spellEnd"/>
            <w:r>
              <w:t>)</w:t>
            </w:r>
          </w:p>
          <w:p w14:paraId="354BF17C" w14:textId="77777777" w:rsidR="00050735" w:rsidRDefault="00050735" w:rsidP="00050735">
            <w:pPr>
              <w:jc w:val="both"/>
            </w:pPr>
          </w:p>
          <w:p w14:paraId="3D7C0374" w14:textId="599D5813" w:rsidR="00050735" w:rsidRDefault="00050735" w:rsidP="00050735">
            <w:pPr>
              <w:jc w:val="both"/>
            </w:pPr>
            <w:proofErr w:type="gramStart"/>
            <w:r>
              <w:t>this</w:t>
            </w:r>
            <w:proofErr w:type="gramEnd"/>
            <w:r>
              <w:t xml:space="preserve"> function has been proofed to be not useful to spot bad data and further developments has been stopped</w:t>
            </w:r>
          </w:p>
          <w:p w14:paraId="2CC0068B" w14:textId="77777777" w:rsidR="00050735" w:rsidRDefault="00050735" w:rsidP="00050735">
            <w:pPr>
              <w:jc w:val="both"/>
            </w:pPr>
          </w:p>
          <w:p w14:paraId="5DC7D777" w14:textId="7CB86825" w:rsidR="00050735" w:rsidRDefault="00050735" w:rsidP="00050735">
            <w:pPr>
              <w:jc w:val="both"/>
            </w:pPr>
            <w:proofErr w:type="gramStart"/>
            <w:r>
              <w:t>function</w:t>
            </w:r>
            <w:proofErr w:type="gramEnd"/>
            <w:r>
              <w:t xml:space="preserve">:  </w:t>
            </w:r>
            <w:proofErr w:type="spellStart"/>
            <w:r>
              <w:t>closureplt</w:t>
            </w:r>
            <w:proofErr w:type="spellEnd"/>
          </w:p>
          <w:p w14:paraId="56A1C952" w14:textId="77777777" w:rsidR="00050735" w:rsidRDefault="00050735" w:rsidP="00050735">
            <w:pPr>
              <w:jc w:val="both"/>
            </w:pPr>
          </w:p>
          <w:p w14:paraId="50B1A44D" w14:textId="17B52782" w:rsidR="00E4248E" w:rsidRPr="00EA21B4" w:rsidRDefault="00050735" w:rsidP="00050735">
            <w:pPr>
              <w:jc w:val="both"/>
            </w:pPr>
            <w:proofErr w:type="gramStart"/>
            <w:r>
              <w:t>optional</w:t>
            </w:r>
            <w:proofErr w:type="gramEnd"/>
            <w:r>
              <w:t>: amplitude closure</w:t>
            </w:r>
          </w:p>
        </w:tc>
      </w:tr>
    </w:tbl>
    <w:p w14:paraId="3B3489D0" w14:textId="77777777" w:rsidR="00C04918" w:rsidRDefault="00C04918" w:rsidP="009175DD">
      <w:pPr>
        <w:jc w:val="both"/>
      </w:pPr>
    </w:p>
    <w:p w14:paraId="7EF162CD" w14:textId="77777777" w:rsidR="00A13A5A" w:rsidRDefault="009175DD" w:rsidP="009175DD">
      <w:pPr>
        <w:jc w:val="both"/>
      </w:pPr>
      <w:r>
        <w:t xml:space="preserve"> </w:t>
      </w:r>
    </w:p>
    <w:p w14:paraId="74D138D5" w14:textId="77777777" w:rsidR="00A13A5A" w:rsidRDefault="00A13A5A" w:rsidP="009175DD">
      <w:pPr>
        <w:jc w:val="both"/>
      </w:pPr>
    </w:p>
    <w:p w14:paraId="197E3B1E" w14:textId="77777777" w:rsidR="00A13A5A" w:rsidRDefault="00A13A5A" w:rsidP="009175DD">
      <w:pPr>
        <w:jc w:val="both"/>
      </w:pPr>
    </w:p>
    <w:p w14:paraId="49764223" w14:textId="77777777" w:rsidR="00C23F38" w:rsidRDefault="00C23F38" w:rsidP="009175DD">
      <w:pPr>
        <w:jc w:val="both"/>
      </w:pPr>
    </w:p>
    <w:p w14:paraId="4E153F12" w14:textId="79CC2B5A" w:rsidR="00DF488D" w:rsidRDefault="00DF488D" w:rsidP="009175DD">
      <w:pPr>
        <w:jc w:val="both"/>
      </w:pPr>
      <w:r w:rsidRPr="005A0705">
        <w:t>The software suit</w:t>
      </w:r>
      <w:r w:rsidR="00D21171">
        <w:t>e</w:t>
      </w:r>
      <w:r>
        <w:t xml:space="preserve"> </w:t>
      </w:r>
      <w:r w:rsidR="003A3DC0">
        <w:t xml:space="preserve">and the example plots are publically available via the ALBIUS WIKI. The </w:t>
      </w:r>
      <w:r w:rsidR="0091258A">
        <w:t xml:space="preserve">tar archive file </w:t>
      </w:r>
      <w:r w:rsidR="0091258A" w:rsidRPr="0091258A">
        <w:t xml:space="preserve">PLOTLIB.tgz </w:t>
      </w:r>
      <w:r>
        <w:t>include</w:t>
      </w:r>
      <w:r w:rsidR="002C23F8">
        <w:t>s the</w:t>
      </w:r>
      <w:r>
        <w:t xml:space="preserve"> following files</w:t>
      </w:r>
      <w:r w:rsidRPr="005A0705">
        <w:t>:</w:t>
      </w:r>
    </w:p>
    <w:p w14:paraId="35A30151" w14:textId="77777777" w:rsidR="00C23F38" w:rsidRDefault="00C23F38" w:rsidP="009175DD">
      <w:pPr>
        <w:jc w:val="both"/>
      </w:pPr>
    </w:p>
    <w:tbl>
      <w:tblPr>
        <w:tblStyle w:val="TableGrid"/>
        <w:tblW w:w="0" w:type="auto"/>
        <w:tblInd w:w="250" w:type="dxa"/>
        <w:tblLook w:val="04A0" w:firstRow="1" w:lastRow="0" w:firstColumn="1" w:lastColumn="0" w:noHBand="0" w:noVBand="1"/>
      </w:tblPr>
      <w:tblGrid>
        <w:gridCol w:w="4371"/>
        <w:gridCol w:w="4418"/>
      </w:tblGrid>
      <w:tr w:rsidR="00DF488D" w14:paraId="5320381F" w14:textId="77777777" w:rsidTr="00DF488D">
        <w:tc>
          <w:tcPr>
            <w:tcW w:w="4371" w:type="dxa"/>
          </w:tcPr>
          <w:p w14:paraId="5F95B1C2" w14:textId="77777777" w:rsidR="00DF488D" w:rsidRDefault="00DF488D" w:rsidP="004519AD">
            <w:pPr>
              <w:jc w:val="both"/>
            </w:pPr>
            <w:r w:rsidRPr="00293435">
              <w:t>AIPSLite.py</w:t>
            </w:r>
          </w:p>
        </w:tc>
        <w:tc>
          <w:tcPr>
            <w:tcW w:w="4418" w:type="dxa"/>
          </w:tcPr>
          <w:p w14:paraId="0CD143BC" w14:textId="77777777" w:rsidR="00DF488D" w:rsidRDefault="00DF488D" w:rsidP="004519AD">
            <w:pPr>
              <w:jc w:val="both"/>
            </w:pPr>
            <w:r>
              <w:t>Module to assist in running AIPS/</w:t>
            </w:r>
            <w:proofErr w:type="spellStart"/>
            <w:r>
              <w:t>ParselTongue</w:t>
            </w:r>
            <w:proofErr w:type="spellEnd"/>
            <w:r>
              <w:t xml:space="preserve"> on machines without an AIPS installation. Developed by Stephen Bourke, JIVE</w:t>
            </w:r>
          </w:p>
        </w:tc>
      </w:tr>
      <w:tr w:rsidR="00DF488D" w14:paraId="4928A11E" w14:textId="77777777" w:rsidTr="00DF488D">
        <w:tc>
          <w:tcPr>
            <w:tcW w:w="4371" w:type="dxa"/>
          </w:tcPr>
          <w:p w14:paraId="1615D947" w14:textId="77777777" w:rsidR="00DF488D" w:rsidRDefault="00DF488D" w:rsidP="004519AD">
            <w:pPr>
              <w:jc w:val="both"/>
            </w:pPr>
            <w:r w:rsidRPr="00293435">
              <w:t>AIPSLiteTask.py</w:t>
            </w:r>
          </w:p>
        </w:tc>
        <w:tc>
          <w:tcPr>
            <w:tcW w:w="4418" w:type="dxa"/>
          </w:tcPr>
          <w:p w14:paraId="5F3D2E5D" w14:textId="77777777" w:rsidR="00DF488D" w:rsidRDefault="00DF488D" w:rsidP="004519AD">
            <w:pPr>
              <w:jc w:val="both"/>
            </w:pPr>
            <w:r>
              <w:t>Module to assist in running AIPS/</w:t>
            </w:r>
            <w:proofErr w:type="spellStart"/>
            <w:r>
              <w:t>ParselTongue</w:t>
            </w:r>
            <w:proofErr w:type="spellEnd"/>
            <w:r>
              <w:t xml:space="preserve"> on machines without an AIPS installation. Developed by Stephen Bourke, JIVE</w:t>
            </w:r>
          </w:p>
        </w:tc>
      </w:tr>
      <w:tr w:rsidR="00DF488D" w14:paraId="5ACCC45C" w14:textId="77777777" w:rsidTr="00DF488D">
        <w:tc>
          <w:tcPr>
            <w:tcW w:w="4371" w:type="dxa"/>
          </w:tcPr>
          <w:p w14:paraId="36B9D4FD" w14:textId="77777777" w:rsidR="00DF488D" w:rsidRDefault="00DF488D" w:rsidP="004519AD">
            <w:pPr>
              <w:jc w:val="both"/>
            </w:pPr>
            <w:r w:rsidRPr="00293435">
              <w:t>HRKinitAIPS.py</w:t>
            </w:r>
          </w:p>
        </w:tc>
        <w:tc>
          <w:tcPr>
            <w:tcW w:w="4418" w:type="dxa"/>
          </w:tcPr>
          <w:p w14:paraId="122CC6A1" w14:textId="77777777" w:rsidR="00DF488D" w:rsidRDefault="00DF488D" w:rsidP="004519AD">
            <w:pPr>
              <w:jc w:val="both"/>
            </w:pPr>
            <w:r>
              <w:t>Module to facilitate the AIPS environment.</w:t>
            </w:r>
          </w:p>
        </w:tc>
      </w:tr>
      <w:tr w:rsidR="00DF488D" w14:paraId="6FD503FC" w14:textId="77777777" w:rsidTr="00DF488D">
        <w:tc>
          <w:tcPr>
            <w:tcW w:w="4371" w:type="dxa"/>
          </w:tcPr>
          <w:p w14:paraId="7C95EE43" w14:textId="5BB5A325" w:rsidR="00DF488D" w:rsidRDefault="00DF488D" w:rsidP="004519AD">
            <w:pPr>
              <w:jc w:val="both"/>
            </w:pPr>
            <w:r>
              <w:t>PLOT</w:t>
            </w:r>
            <w:r w:rsidRPr="00293435">
              <w:t>LIB.py</w:t>
            </w:r>
          </w:p>
        </w:tc>
        <w:tc>
          <w:tcPr>
            <w:tcW w:w="4418" w:type="dxa"/>
          </w:tcPr>
          <w:p w14:paraId="1EE26F50" w14:textId="77777777" w:rsidR="00DF488D" w:rsidRDefault="00DF488D" w:rsidP="004519AD">
            <w:pPr>
              <w:jc w:val="both"/>
            </w:pPr>
            <w:r>
              <w:t>Module includes all function needed for the main script.</w:t>
            </w:r>
          </w:p>
        </w:tc>
      </w:tr>
      <w:tr w:rsidR="00DF488D" w14:paraId="66A1FE83" w14:textId="77777777" w:rsidTr="00DF488D">
        <w:tc>
          <w:tcPr>
            <w:tcW w:w="4371" w:type="dxa"/>
          </w:tcPr>
          <w:p w14:paraId="5A06D607" w14:textId="4E8B23AF" w:rsidR="00DF488D" w:rsidRDefault="00DF488D" w:rsidP="004519AD">
            <w:pPr>
              <w:jc w:val="both"/>
            </w:pPr>
            <w:r>
              <w:t>PLOT_TOOLS</w:t>
            </w:r>
            <w:r w:rsidRPr="00293435">
              <w:t>.py</w:t>
            </w:r>
          </w:p>
        </w:tc>
        <w:tc>
          <w:tcPr>
            <w:tcW w:w="4418" w:type="dxa"/>
          </w:tcPr>
          <w:p w14:paraId="534DB192" w14:textId="0566BC60" w:rsidR="00DF488D" w:rsidRDefault="00DF488D" w:rsidP="004519AD">
            <w:pPr>
              <w:jc w:val="both"/>
            </w:pPr>
            <w:r>
              <w:t xml:space="preserve">Module to produce meta information on the dataset (e.g. statistics) </w:t>
            </w:r>
          </w:p>
        </w:tc>
      </w:tr>
      <w:tr w:rsidR="00DF488D" w14:paraId="5BAF01A6" w14:textId="77777777" w:rsidTr="00DF488D">
        <w:tc>
          <w:tcPr>
            <w:tcW w:w="4371" w:type="dxa"/>
          </w:tcPr>
          <w:p w14:paraId="6FADC493" w14:textId="47136C39" w:rsidR="00DF488D" w:rsidRDefault="00DF488D" w:rsidP="004519AD">
            <w:pPr>
              <w:jc w:val="both"/>
            </w:pPr>
            <w:r>
              <w:t>PLOT_TESTER.py</w:t>
            </w:r>
          </w:p>
        </w:tc>
        <w:tc>
          <w:tcPr>
            <w:tcW w:w="4418" w:type="dxa"/>
          </w:tcPr>
          <w:p w14:paraId="785B2533" w14:textId="7270D509" w:rsidR="00DF488D" w:rsidRDefault="00DF488D" w:rsidP="004519AD">
            <w:pPr>
              <w:jc w:val="both"/>
            </w:pPr>
            <w:r>
              <w:t>Main script to produce individual plots.</w:t>
            </w:r>
          </w:p>
        </w:tc>
      </w:tr>
      <w:tr w:rsidR="00DF488D" w14:paraId="111633CE" w14:textId="77777777" w:rsidTr="00DF488D">
        <w:tc>
          <w:tcPr>
            <w:tcW w:w="4371" w:type="dxa"/>
          </w:tcPr>
          <w:p w14:paraId="63DF1B56" w14:textId="54173472" w:rsidR="00DF488D" w:rsidRDefault="00DF488D" w:rsidP="004519AD">
            <w:pPr>
              <w:jc w:val="both"/>
            </w:pPr>
            <w:proofErr w:type="spellStart"/>
            <w:r>
              <w:t>Example_PLOTS</w:t>
            </w:r>
            <w:proofErr w:type="spellEnd"/>
          </w:p>
        </w:tc>
        <w:tc>
          <w:tcPr>
            <w:tcW w:w="4418" w:type="dxa"/>
          </w:tcPr>
          <w:p w14:paraId="0128B0E0" w14:textId="77777777" w:rsidR="00DF488D" w:rsidRDefault="00DF488D" w:rsidP="004519AD">
            <w:pPr>
              <w:jc w:val="both"/>
            </w:pPr>
            <w:r>
              <w:t xml:space="preserve">Directory including the example output. </w:t>
            </w:r>
          </w:p>
        </w:tc>
      </w:tr>
    </w:tbl>
    <w:p w14:paraId="0A994ED0" w14:textId="77777777" w:rsidR="009175DD" w:rsidRDefault="009175DD" w:rsidP="009175DD">
      <w:pPr>
        <w:jc w:val="both"/>
      </w:pPr>
    </w:p>
    <w:p w14:paraId="74B73C96" w14:textId="77777777" w:rsidR="00427D44" w:rsidRDefault="00427D44" w:rsidP="009175DD">
      <w:pPr>
        <w:jc w:val="both"/>
      </w:pPr>
    </w:p>
    <w:p w14:paraId="6998F4AF" w14:textId="07DDD8CD" w:rsidR="00427D44" w:rsidRDefault="000B127D" w:rsidP="009175DD">
      <w:pPr>
        <w:jc w:val="both"/>
      </w:pPr>
      <w:r>
        <w:br w:type="page"/>
      </w:r>
      <w:r>
        <w:rPr>
          <w:rFonts w:asciiTheme="majorHAnsi" w:hAnsiTheme="majorHAnsi"/>
          <w:b/>
          <w:color w:val="365F91" w:themeColor="accent1" w:themeShade="BF"/>
          <w:sz w:val="28"/>
          <w:szCs w:val="28"/>
        </w:rPr>
        <w:lastRenderedPageBreak/>
        <w:t xml:space="preserve">Image quality plots </w:t>
      </w:r>
      <w:r>
        <w:rPr>
          <w:color w:val="365F91" w:themeColor="accent1" w:themeShade="BF"/>
        </w:rPr>
        <w:t xml:space="preserve"> (Tom Mauch)</w:t>
      </w:r>
    </w:p>
    <w:p w14:paraId="7E68C954" w14:textId="19D36C54" w:rsidR="00427D44" w:rsidRDefault="000B127D">
      <w:r>
        <w:t xml:space="preserve">Image quality assessment of synthesis images is difficult to address, because various effects in the calibration of raw visibilities and the </w:t>
      </w:r>
      <w:proofErr w:type="spellStart"/>
      <w:r>
        <w:t>deconvolution</w:t>
      </w:r>
      <w:proofErr w:type="spellEnd"/>
      <w:r>
        <w:t xml:space="preserve"> in the image processing can produ</w:t>
      </w:r>
      <w:r w:rsidR="00934A75">
        <w:t>ce significant artefacts. T</w:t>
      </w:r>
      <w:r>
        <w:t xml:space="preserve">he first steps in the quality assessment </w:t>
      </w:r>
      <w:r w:rsidR="00D21171">
        <w:t>are</w:t>
      </w:r>
      <w:r>
        <w:t xml:space="preserve"> to determine the </w:t>
      </w:r>
      <w:r w:rsidR="00C46FEB">
        <w:t xml:space="preserve">background </w:t>
      </w:r>
      <w:r w:rsidR="00C351ED">
        <w:t xml:space="preserve">RMS </w:t>
      </w:r>
      <w:r>
        <w:t xml:space="preserve">image. Based on this image the global and local dynamic estimates can provide a first indication on the image quality. </w:t>
      </w:r>
      <w:r w:rsidR="00C7335A">
        <w:t>Further image processing</w:t>
      </w:r>
      <w:r w:rsidR="00D21171">
        <w:t>,</w:t>
      </w:r>
      <w:r w:rsidR="00C7335A">
        <w:t xml:space="preserve"> </w:t>
      </w:r>
      <w:r w:rsidR="00D21171">
        <w:t xml:space="preserve">such as </w:t>
      </w:r>
      <w:r w:rsidR="00C7335A">
        <w:t>building a source catalogue</w:t>
      </w:r>
      <w:r w:rsidR="00D21171">
        <w:t>,</w:t>
      </w:r>
      <w:r w:rsidR="00C7335A">
        <w:t xml:space="preserve"> would provide a second stage on quality assessment </w:t>
      </w:r>
      <w:r w:rsidR="00D21171">
        <w:t>(</w:t>
      </w:r>
      <w:r w:rsidR="00C7335A">
        <w:t>e.g. compar</w:t>
      </w:r>
      <w:r w:rsidR="00D21171">
        <w:t>ing</w:t>
      </w:r>
      <w:r w:rsidR="00C7335A">
        <w:t xml:space="preserve"> the flux density and the positions in the sky of the individual sources with their know</w:t>
      </w:r>
      <w:r w:rsidR="00D21171">
        <w:t>n</w:t>
      </w:r>
      <w:r w:rsidR="00C7335A">
        <w:t xml:space="preserve"> flux density and position in the NVSS, WENSS, or SUMSS catalogue</w:t>
      </w:r>
      <w:r w:rsidR="00D21171">
        <w:t>)</w:t>
      </w:r>
      <w:r w:rsidR="00C7335A">
        <w:t>.</w:t>
      </w:r>
    </w:p>
    <w:p w14:paraId="35302635" w14:textId="19AFD5C2" w:rsidR="00B321C9" w:rsidRDefault="00B321C9" w:rsidP="00B321C9">
      <w:r>
        <w:t>An important aspect of source finding in radio images is the det</w:t>
      </w:r>
      <w:r w:rsidR="00EC399E">
        <w:t>ermination of the background RMS</w:t>
      </w:r>
      <w:r>
        <w:t xml:space="preserve"> noise in the image so that real source detections can be determined above this noise. Images often have a non-uniform background, which is the result of many different factors including the correction for the primary beam in individual </w:t>
      </w:r>
      <w:proofErr w:type="spellStart"/>
      <w:r>
        <w:t>pointings</w:t>
      </w:r>
      <w:proofErr w:type="spellEnd"/>
      <w:r>
        <w:t xml:space="preserve"> and artefacts from residual </w:t>
      </w:r>
      <w:proofErr w:type="spellStart"/>
      <w:proofErr w:type="gramStart"/>
      <w:r>
        <w:t>sidelobes</w:t>
      </w:r>
      <w:proofErr w:type="spellEnd"/>
      <w:r>
        <w:t xml:space="preserve"> which</w:t>
      </w:r>
      <w:proofErr w:type="gramEnd"/>
      <w:r>
        <w:t xml:space="preserve"> can appear around bright sources due to residual calibration errors during the imaging and cleaning process. Figure 1 below shows an example of noise peaks around a </w:t>
      </w:r>
      <w:proofErr w:type="gramStart"/>
      <w:r>
        <w:t xml:space="preserve">400 </w:t>
      </w:r>
      <w:proofErr w:type="spellStart"/>
      <w:r>
        <w:t>mJy</w:t>
      </w:r>
      <w:proofErr w:type="spellEnd"/>
      <w:proofErr w:type="gramEnd"/>
      <w:r>
        <w:t xml:space="preserve"> source in a 325 MHz image from the GMRT. In order to deal with the varying background in radio images, it is useful to construct a localised background map that shows</w:t>
      </w:r>
      <w:r w:rsidR="001437B6">
        <w:t xml:space="preserve"> the variation in background RMS</w:t>
      </w:r>
      <w:r>
        <w:t xml:space="preserve"> at each pixel in the image, however this is not as straightforward as me</w:t>
      </w:r>
      <w:r w:rsidR="001437B6">
        <w:t>rely computing a local pixel RMS</w:t>
      </w:r>
      <w:r>
        <w:t xml:space="preserve"> in a small box at each image pixel as the noise peaks around bright sources can be non-Gaussian. </w:t>
      </w:r>
    </w:p>
    <w:p w14:paraId="58D41E04" w14:textId="77777777" w:rsidR="00C23F38" w:rsidRDefault="00C23F38" w:rsidP="00B32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40FEB" w14:paraId="645D98D0" w14:textId="77777777" w:rsidTr="00940FEB">
        <w:tc>
          <w:tcPr>
            <w:tcW w:w="4621" w:type="dxa"/>
          </w:tcPr>
          <w:p w14:paraId="37FB5D06" w14:textId="7FDE6D9A" w:rsidR="00940FEB" w:rsidRDefault="00940FEB" w:rsidP="00B321C9">
            <w:r>
              <w:rPr>
                <w:noProof/>
                <w:lang w:val="en-US"/>
              </w:rPr>
              <w:drawing>
                <wp:inline distT="0" distB="0" distL="0" distR="0" wp14:anchorId="131FAEF3" wp14:editId="41875973">
                  <wp:extent cx="2731135" cy="2688778"/>
                  <wp:effectExtent l="0" t="0" r="1206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nomodel.png"/>
                          <pic:cNvPicPr/>
                        </pic:nvPicPr>
                        <pic:blipFill>
                          <a:blip r:embed="rId39">
                            <a:extLst>
                              <a:ext uri="{28A0092B-C50C-407E-A947-70E740481C1C}">
                                <a14:useLocalDpi xmlns:a14="http://schemas.microsoft.com/office/drawing/2010/main" val="0"/>
                              </a:ext>
                            </a:extLst>
                          </a:blip>
                          <a:stretch>
                            <a:fillRect/>
                          </a:stretch>
                        </pic:blipFill>
                        <pic:spPr>
                          <a:xfrm>
                            <a:off x="0" y="0"/>
                            <a:ext cx="2733044" cy="2690657"/>
                          </a:xfrm>
                          <a:prstGeom prst="rect">
                            <a:avLst/>
                          </a:prstGeom>
                        </pic:spPr>
                      </pic:pic>
                    </a:graphicData>
                  </a:graphic>
                </wp:inline>
              </w:drawing>
            </w:r>
          </w:p>
        </w:tc>
        <w:tc>
          <w:tcPr>
            <w:tcW w:w="4621" w:type="dxa"/>
          </w:tcPr>
          <w:p w14:paraId="412C87AC" w14:textId="576953C1" w:rsidR="00940FEB" w:rsidRDefault="00940FEB" w:rsidP="00B321C9">
            <w:r>
              <w:rPr>
                <w:noProof/>
                <w:lang w:val="en-US"/>
              </w:rPr>
              <w:drawing>
                <wp:inline distT="0" distB="0" distL="0" distR="0" wp14:anchorId="7EBF0021" wp14:editId="616E2BA5">
                  <wp:extent cx="2705095" cy="270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model.png"/>
                          <pic:cNvPicPr/>
                        </pic:nvPicPr>
                        <pic:blipFill>
                          <a:blip r:embed="rId40">
                            <a:extLst>
                              <a:ext uri="{28A0092B-C50C-407E-A947-70E740481C1C}">
                                <a14:useLocalDpi xmlns:a14="http://schemas.microsoft.com/office/drawing/2010/main" val="0"/>
                              </a:ext>
                            </a:extLst>
                          </a:blip>
                          <a:stretch>
                            <a:fillRect/>
                          </a:stretch>
                        </pic:blipFill>
                        <pic:spPr>
                          <a:xfrm>
                            <a:off x="0" y="0"/>
                            <a:ext cx="2705095" cy="2700000"/>
                          </a:xfrm>
                          <a:prstGeom prst="rect">
                            <a:avLst/>
                          </a:prstGeom>
                        </pic:spPr>
                      </pic:pic>
                    </a:graphicData>
                  </a:graphic>
                </wp:inline>
              </w:drawing>
            </w:r>
          </w:p>
        </w:tc>
      </w:tr>
    </w:tbl>
    <w:p w14:paraId="23BE8375" w14:textId="77777777" w:rsidR="00940FEB" w:rsidRPr="00940FEB" w:rsidRDefault="00940FEB" w:rsidP="00B321C9">
      <w:pPr>
        <w:rPr>
          <w:b/>
          <w:color w:val="365F91" w:themeColor="accent1" w:themeShade="BF"/>
          <w:sz w:val="18"/>
          <w:szCs w:val="18"/>
        </w:rPr>
      </w:pPr>
    </w:p>
    <w:p w14:paraId="2E5D1942" w14:textId="34D3F856" w:rsidR="00B321C9" w:rsidRDefault="00B321C9" w:rsidP="00B321C9">
      <w:pPr>
        <w:jc w:val="center"/>
      </w:pPr>
      <w:r w:rsidRPr="00940FEB">
        <w:rPr>
          <w:b/>
          <w:color w:val="365F91" w:themeColor="accent1" w:themeShade="BF"/>
          <w:sz w:val="18"/>
          <w:szCs w:val="18"/>
        </w:rPr>
        <w:t xml:space="preserve">Figure 1: </w:t>
      </w:r>
      <w:r w:rsidR="001437B6" w:rsidRPr="00940FEB">
        <w:rPr>
          <w:b/>
          <w:color w:val="365F91" w:themeColor="accent1" w:themeShade="BF"/>
          <w:sz w:val="18"/>
          <w:szCs w:val="18"/>
        </w:rPr>
        <w:t xml:space="preserve">The left mage shows a </w:t>
      </w:r>
      <w:proofErr w:type="gramStart"/>
      <w:r w:rsidR="001437B6" w:rsidRPr="00940FEB">
        <w:rPr>
          <w:b/>
          <w:color w:val="365F91" w:themeColor="accent1" w:themeShade="BF"/>
          <w:sz w:val="18"/>
          <w:szCs w:val="18"/>
        </w:rPr>
        <w:t xml:space="preserve">400 </w:t>
      </w:r>
      <w:proofErr w:type="spellStart"/>
      <w:r w:rsidR="001437B6" w:rsidRPr="00940FEB">
        <w:rPr>
          <w:b/>
          <w:color w:val="365F91" w:themeColor="accent1" w:themeShade="BF"/>
          <w:sz w:val="18"/>
          <w:szCs w:val="18"/>
        </w:rPr>
        <w:t>mJy</w:t>
      </w:r>
      <w:proofErr w:type="spellEnd"/>
      <w:proofErr w:type="gramEnd"/>
      <w:r w:rsidR="001437B6" w:rsidRPr="00940FEB">
        <w:rPr>
          <w:b/>
          <w:color w:val="365F91" w:themeColor="accent1" w:themeShade="BF"/>
          <w:sz w:val="18"/>
          <w:szCs w:val="18"/>
        </w:rPr>
        <w:t xml:space="preserve"> source in a 325 MHz GMRT image with source detections of nearby artefacts using a constant background. The right image shows the same source with a local increase in the background </w:t>
      </w:r>
      <w:proofErr w:type="gramStart"/>
      <w:r w:rsidR="001437B6" w:rsidRPr="00940FEB">
        <w:rPr>
          <w:b/>
          <w:color w:val="365F91" w:themeColor="accent1" w:themeShade="BF"/>
          <w:sz w:val="18"/>
          <w:szCs w:val="18"/>
        </w:rPr>
        <w:t>added,</w:t>
      </w:r>
      <w:proofErr w:type="gramEnd"/>
      <w:r w:rsidR="001437B6" w:rsidRPr="00940FEB">
        <w:rPr>
          <w:b/>
          <w:color w:val="365F91" w:themeColor="accent1" w:themeShade="BF"/>
          <w:sz w:val="18"/>
          <w:szCs w:val="18"/>
        </w:rPr>
        <w:t xml:space="preserve"> here the nearby artefacts are not detected as sources.</w:t>
      </w:r>
    </w:p>
    <w:p w14:paraId="5C906F78" w14:textId="77777777" w:rsidR="00C23F38" w:rsidRDefault="00C23F38" w:rsidP="00B321C9"/>
    <w:p w14:paraId="449EBE96" w14:textId="2C767766" w:rsidR="00B321C9" w:rsidRDefault="00EC399E" w:rsidP="00B321C9">
      <w:r>
        <w:t>We have developed an automated</w:t>
      </w:r>
      <w:r w:rsidR="00B321C9">
        <w:t xml:space="preserve"> method to construct such background maps that has been used as part of a GMRT calibration and imaging pipeline. The method described is written in </w:t>
      </w:r>
      <w:proofErr w:type="spellStart"/>
      <w:r w:rsidR="00940FEB">
        <w:t>P</w:t>
      </w:r>
      <w:r w:rsidR="00B321C9">
        <w:t>arsel</w:t>
      </w:r>
      <w:r w:rsidR="00940FEB">
        <w:t>T</w:t>
      </w:r>
      <w:r w:rsidR="00B321C9">
        <w:t>ongue</w:t>
      </w:r>
      <w:proofErr w:type="spellEnd"/>
      <w:r w:rsidR="00B321C9">
        <w:t xml:space="preserve"> </w:t>
      </w:r>
      <w:r w:rsidR="00B321C9">
        <w:lastRenderedPageBreak/>
        <w:t>and makes use of numerous AIPS tasks that are described in more detail in the AIPS manuals (and beyond the scope of this report).</w:t>
      </w:r>
    </w:p>
    <w:p w14:paraId="19025085" w14:textId="5CB47AB9" w:rsidR="00B321C9" w:rsidRDefault="00B321C9" w:rsidP="00B321C9">
      <w:r>
        <w:t xml:space="preserve">The procedure first determines </w:t>
      </w:r>
      <w:r w:rsidR="001437B6">
        <w:t>a global background Gaussian RMS</w:t>
      </w:r>
      <w:r>
        <w:t xml:space="preserve"> noise (</w:t>
      </w:r>
      <w:proofErr w:type="spellStart"/>
      <w:r>
        <w:rPr>
          <w:rFonts w:ascii="Calibri" w:hAnsi="Calibri"/>
        </w:rPr>
        <w:t>σ</w:t>
      </w:r>
      <w:r>
        <w:rPr>
          <w:vertAlign w:val="subscript"/>
        </w:rPr>
        <w:t>global</w:t>
      </w:r>
      <w:proofErr w:type="spellEnd"/>
      <w:r>
        <w:t>) in the input image. This input image initially has any primary beam correction removed to ensure that the input image is uniform (</w:t>
      </w:r>
      <w:proofErr w:type="spellStart"/>
      <w:r>
        <w:t>ie</w:t>
      </w:r>
      <w:proofErr w:type="spellEnd"/>
      <w:r>
        <w:t xml:space="preserve">. the noise doesn't increase towards the edges). </w:t>
      </w:r>
    </w:p>
    <w:p w14:paraId="08D7B17F" w14:textId="106C9043" w:rsidR="00B321C9" w:rsidRDefault="00B321C9" w:rsidP="00B321C9">
      <w:r>
        <w:t xml:space="preserve">The AIPS task IMEAN is then used to fit the noise part of the pixel histogram in the central 50% of the (non-primary-beam corrected) image. In order to </w:t>
      </w:r>
      <w:proofErr w:type="spellStart"/>
      <w:r>
        <w:t>mimimise</w:t>
      </w:r>
      <w:proofErr w:type="spellEnd"/>
      <w:r>
        <w:t xml:space="preserve"> any contribution from source pixels to </w:t>
      </w:r>
      <w:r w:rsidR="00EC399E">
        <w:t>the calculation of this global</w:t>
      </w:r>
      <w:r w:rsidR="001437B6">
        <w:t xml:space="preserve"> image RMS</w:t>
      </w:r>
      <w:r>
        <w:t>, IMEAN is run iterative</w:t>
      </w:r>
      <w:r w:rsidR="001437B6">
        <w:t>ly using the fitted mean and RMS</w:t>
      </w:r>
      <w:r>
        <w:t xml:space="preserve"> measured from the previous iteration until the measured noise mean changes by less than 1% to ensure that only noise pixels from the Gaussian background contribute to </w:t>
      </w:r>
      <w:proofErr w:type="spellStart"/>
      <w:r>
        <w:rPr>
          <w:rFonts w:ascii="Calibri" w:hAnsi="Calibri"/>
        </w:rPr>
        <w:t>σ</w:t>
      </w:r>
      <w:r>
        <w:rPr>
          <w:vertAlign w:val="subscript"/>
        </w:rPr>
        <w:t>global</w:t>
      </w:r>
      <w:proofErr w:type="spellEnd"/>
      <w:r>
        <w:t>.</w:t>
      </w:r>
    </w:p>
    <w:p w14:paraId="55C10AEF" w14:textId="7BD4F29C" w:rsidR="00B321C9" w:rsidRDefault="00B321C9" w:rsidP="00B321C9">
      <w:r>
        <w:t>The input image is then divided by the measured global background and bright point sources brighter than a given threshold (</w:t>
      </w:r>
      <w:proofErr w:type="spellStart"/>
      <w:r>
        <w:t>S</w:t>
      </w:r>
      <w:r>
        <w:rPr>
          <w:vertAlign w:val="subscript"/>
        </w:rPr>
        <w:t>bright</w:t>
      </w:r>
      <w:proofErr w:type="spellEnd"/>
      <w:r>
        <w:t>) are found using SAD in AIPS. The threshold (</w:t>
      </w:r>
      <w:proofErr w:type="spellStart"/>
      <w:r>
        <w:t>S</w:t>
      </w:r>
      <w:r>
        <w:rPr>
          <w:vertAlign w:val="subscript"/>
        </w:rPr>
        <w:t>bright</w:t>
      </w:r>
      <w:proofErr w:type="spellEnd"/>
      <w:r>
        <w:t xml:space="preserve">) is selected such that all sources brighter than </w:t>
      </w:r>
      <w:proofErr w:type="spellStart"/>
      <w:r>
        <w:t>S</w:t>
      </w:r>
      <w:r w:rsidRPr="00CE0A7D">
        <w:rPr>
          <w:vertAlign w:val="subscript"/>
        </w:rPr>
        <w:t>bright</w:t>
      </w:r>
      <w:proofErr w:type="spellEnd"/>
      <w:r>
        <w:t xml:space="preserve"> will potentially have </w:t>
      </w:r>
      <w:proofErr w:type="spellStart"/>
      <w:r>
        <w:t>noticable</w:t>
      </w:r>
      <w:proofErr w:type="spellEnd"/>
      <w:r>
        <w:t xml:space="preserve"> </w:t>
      </w:r>
      <w:proofErr w:type="spellStart"/>
      <w:r>
        <w:t>artifacts</w:t>
      </w:r>
      <w:proofErr w:type="spellEnd"/>
      <w:r>
        <w:t xml:space="preserve"> around them above the background noise and is related to the localised dynami</w:t>
      </w:r>
      <w:r w:rsidR="001437B6">
        <w:t>c range of the observation (</w:t>
      </w:r>
      <w:proofErr w:type="spellStart"/>
      <w:r w:rsidR="001437B6">
        <w:t>S</w:t>
      </w:r>
      <w:r w:rsidR="001437B6" w:rsidRPr="00CE0A7D">
        <w:rPr>
          <w:vertAlign w:val="subscript"/>
        </w:rPr>
        <w:t>bright</w:t>
      </w:r>
      <w:proofErr w:type="spellEnd"/>
      <w:r w:rsidR="001437B6">
        <w:t xml:space="preserve">&gt;DR x </w:t>
      </w:r>
      <w:proofErr w:type="spellStart"/>
      <w:r w:rsidR="001437B6">
        <w:rPr>
          <w:rFonts w:ascii="Calibri" w:hAnsi="Calibri"/>
        </w:rPr>
        <w:t>σ</w:t>
      </w:r>
      <w:r w:rsidR="001437B6">
        <w:rPr>
          <w:vertAlign w:val="subscript"/>
        </w:rPr>
        <w:t>global</w:t>
      </w:r>
      <w:proofErr w:type="spellEnd"/>
      <w:r w:rsidR="001437B6">
        <w:t xml:space="preserve">; </w:t>
      </w:r>
      <w:proofErr w:type="spellStart"/>
      <w:r w:rsidR="001437B6">
        <w:t>S</w:t>
      </w:r>
      <w:r w:rsidR="001437B6">
        <w:rPr>
          <w:vertAlign w:val="subscript"/>
        </w:rPr>
        <w:t>bright</w:t>
      </w:r>
      <w:proofErr w:type="spellEnd"/>
      <w:r w:rsidR="001437B6">
        <w:t xml:space="preserve"> =100</w:t>
      </w:r>
      <w:r w:rsidR="001437B6">
        <w:rPr>
          <w:rFonts w:ascii="Calibri" w:hAnsi="Calibri"/>
        </w:rPr>
        <w:t>σ</w:t>
      </w:r>
      <w:r w:rsidR="001437B6">
        <w:rPr>
          <w:vertAlign w:val="subscript"/>
        </w:rPr>
        <w:t>global</w:t>
      </w:r>
      <w:r>
        <w:t xml:space="preserve"> </w:t>
      </w:r>
      <w:r w:rsidR="001437B6">
        <w:t xml:space="preserve">was found to work well for 325 </w:t>
      </w:r>
      <w:r>
        <w:t>MHz GMRT images</w:t>
      </w:r>
      <w:r w:rsidR="001437B6">
        <w:t>)</w:t>
      </w:r>
      <w:r>
        <w:t xml:space="preserve">. </w:t>
      </w:r>
    </w:p>
    <w:p w14:paraId="69CD5CB2" w14:textId="2FE71DC7" w:rsidR="00B321C9" w:rsidRDefault="00B321C9" w:rsidP="00B321C9">
      <w:r>
        <w:t xml:space="preserve">Noise peaks close to sources brighter than </w:t>
      </w:r>
      <w:proofErr w:type="spellStart"/>
      <w:r w:rsidR="001437B6">
        <w:t>S</w:t>
      </w:r>
      <w:r w:rsidR="001437B6">
        <w:rPr>
          <w:vertAlign w:val="subscript"/>
        </w:rPr>
        <w:t>bright</w:t>
      </w:r>
      <w:proofErr w:type="spellEnd"/>
      <w:r w:rsidR="001437B6">
        <w:t xml:space="preserve"> </w:t>
      </w:r>
      <w:r>
        <w:t>will be measured as real detections if not properly accounted for in the background and will lead to an increase in the measured local source density close to thes</w:t>
      </w:r>
      <w:r w:rsidR="001437B6">
        <w:t>e</w:t>
      </w:r>
      <w:r>
        <w:t xml:space="preserve"> bright sources</w:t>
      </w:r>
      <w:r w:rsidR="00EC399E">
        <w:t xml:space="preserve"> (see Figure 1)</w:t>
      </w:r>
      <w:r>
        <w:t xml:space="preserve">. Therefore, to determine the radius </w:t>
      </w:r>
      <w:r w:rsidR="001437B6">
        <w:t>(</w:t>
      </w:r>
      <w:proofErr w:type="spellStart"/>
      <w:r w:rsidR="001437B6" w:rsidRPr="001437B6">
        <w:t>R</w:t>
      </w:r>
      <w:r w:rsidR="001437B6" w:rsidRPr="00227C06">
        <w:rPr>
          <w:vertAlign w:val="subscript"/>
        </w:rPr>
        <w:t>artefacts</w:t>
      </w:r>
      <w:proofErr w:type="spellEnd"/>
      <w:r w:rsidR="001437B6">
        <w:t xml:space="preserve">) </w:t>
      </w:r>
      <w:r w:rsidRPr="001437B6">
        <w:t>around</w:t>
      </w:r>
      <w:r>
        <w:t xml:space="preserve"> each bright source t</w:t>
      </w:r>
      <w:r w:rsidR="001437B6">
        <w:t>hat has increased noise and artefacts, the source density of 3</w:t>
      </w:r>
      <w:r w:rsidR="001437B6">
        <w:rPr>
          <w:rFonts w:ascii="Calibri" w:hAnsi="Calibri"/>
        </w:rPr>
        <w:t>σ</w:t>
      </w:r>
      <w:r w:rsidR="001437B6">
        <w:rPr>
          <w:vertAlign w:val="subscript"/>
        </w:rPr>
        <w:t>global</w:t>
      </w:r>
      <w:r>
        <w:t xml:space="preserve"> sources as a function of radius from the bright source position is determined. The radius at which the local source density is equal to the ba</w:t>
      </w:r>
      <w:r w:rsidR="001437B6">
        <w:t>ckground source density of all 3</w:t>
      </w:r>
      <w:r w:rsidR="001437B6">
        <w:rPr>
          <w:rFonts w:ascii="Calibri" w:hAnsi="Calibri"/>
        </w:rPr>
        <w:t>σ</w:t>
      </w:r>
      <w:r w:rsidR="001437B6">
        <w:rPr>
          <w:vertAlign w:val="subscript"/>
        </w:rPr>
        <w:t>global</w:t>
      </w:r>
      <w:r>
        <w:t xml:space="preserve"> sources in the image is then taken as the radius of increased noise around bright sources</w:t>
      </w:r>
      <w:r w:rsidR="001437B6">
        <w:t xml:space="preserve"> (</w:t>
      </w:r>
      <w:proofErr w:type="spellStart"/>
      <w:r w:rsidR="001437B6" w:rsidRPr="001437B6">
        <w:t>R</w:t>
      </w:r>
      <w:r w:rsidR="001437B6" w:rsidRPr="001F4007">
        <w:rPr>
          <w:vertAlign w:val="subscript"/>
        </w:rPr>
        <w:t>artefacts</w:t>
      </w:r>
      <w:proofErr w:type="spellEnd"/>
      <w:r>
        <w:t>).</w:t>
      </w:r>
    </w:p>
    <w:p w14:paraId="066A0BC2" w14:textId="4E72F351" w:rsidR="00B321C9" w:rsidRDefault="001437B6" w:rsidP="00B321C9">
      <w:r>
        <w:t>The spurious arte</w:t>
      </w:r>
      <w:r w:rsidR="00B321C9">
        <w:t>facts around each bright source can be removed by artificially increasing the noise in the background map, however care must be taken to not increase the background noise by too large an amount as genuine sources close to background sources should be retained.</w:t>
      </w:r>
    </w:p>
    <w:p w14:paraId="2D51C4F4" w14:textId="0675B5E1" w:rsidR="00B321C9" w:rsidRDefault="00B321C9" w:rsidP="00B321C9">
      <w:r>
        <w:t>To model the increased noise a</w:t>
      </w:r>
      <w:r w:rsidR="001437B6">
        <w:t xml:space="preserve">round bright sources a </w:t>
      </w:r>
      <w:r w:rsidR="001437B6" w:rsidRPr="00227C06">
        <w:rPr>
          <w:i/>
        </w:rPr>
        <w:t>local</w:t>
      </w:r>
      <w:r w:rsidRPr="00227C06">
        <w:rPr>
          <w:i/>
        </w:rPr>
        <w:t xml:space="preserve"> </w:t>
      </w:r>
      <w:r>
        <w:t>dynamic range in the image is determined by measuring the rat</w:t>
      </w:r>
      <w:r w:rsidR="001437B6">
        <w:t>io of the flux density of each 100</w:t>
      </w:r>
      <w:r w:rsidR="001437B6">
        <w:rPr>
          <w:rFonts w:ascii="Calibri" w:hAnsi="Calibri"/>
        </w:rPr>
        <w:t>σ</w:t>
      </w:r>
      <w:r w:rsidR="001437B6">
        <w:rPr>
          <w:vertAlign w:val="subscript"/>
        </w:rPr>
        <w:t>global</w:t>
      </w:r>
      <w:r w:rsidR="001437B6">
        <w:t xml:space="preserve"> </w:t>
      </w:r>
      <w:r>
        <w:t xml:space="preserve">bright source to the brightest </w:t>
      </w:r>
      <w:r w:rsidR="001437B6">
        <w:t>3</w:t>
      </w:r>
      <w:r w:rsidR="001437B6">
        <w:rPr>
          <w:rFonts w:ascii="Calibri" w:hAnsi="Calibri"/>
        </w:rPr>
        <w:t>σ</w:t>
      </w:r>
      <w:r w:rsidR="001437B6">
        <w:rPr>
          <w:vertAlign w:val="subscript"/>
        </w:rPr>
        <w:t>global</w:t>
      </w:r>
      <w:r w:rsidR="001437B6">
        <w:t xml:space="preserve"> </w:t>
      </w:r>
      <w:r>
        <w:t xml:space="preserve">source within the radius </w:t>
      </w:r>
      <w:proofErr w:type="spellStart"/>
      <w:r w:rsidR="001437B6" w:rsidRPr="001437B6">
        <w:t>R</w:t>
      </w:r>
      <w:r w:rsidR="001437B6" w:rsidRPr="001F4007">
        <w:rPr>
          <w:vertAlign w:val="subscript"/>
        </w:rPr>
        <w:t>artefacts</w:t>
      </w:r>
      <w:proofErr w:type="spellEnd"/>
      <w:r w:rsidR="001437B6">
        <w:t xml:space="preserve">. </w:t>
      </w:r>
      <w:r>
        <w:t>The median value of t</w:t>
      </w:r>
      <w:r w:rsidR="001437B6">
        <w:t>he local dynamic range for all S&gt;</w:t>
      </w:r>
      <w:proofErr w:type="spellStart"/>
      <w:r w:rsidR="001437B6">
        <w:t>S</w:t>
      </w:r>
      <w:r w:rsidR="00A904AA" w:rsidRPr="00227C06">
        <w:rPr>
          <w:vertAlign w:val="subscript"/>
        </w:rPr>
        <w:t>bright</w:t>
      </w:r>
      <w:proofErr w:type="spellEnd"/>
      <w:r>
        <w:t xml:space="preserve"> sources in the image is used as the </w:t>
      </w:r>
      <w:r w:rsidR="00A904AA" w:rsidRPr="00227C06">
        <w:rPr>
          <w:i/>
        </w:rPr>
        <w:t>local</w:t>
      </w:r>
      <w:r>
        <w:t xml:space="preserve"> dynamic range, this median </w:t>
      </w:r>
      <w:r w:rsidRPr="00227C06">
        <w:rPr>
          <w:i/>
        </w:rPr>
        <w:t>local</w:t>
      </w:r>
      <w:r>
        <w:t xml:space="preserve"> dynamic range determination prevents moderately bright genuine sources close to each bright source from being rejected which would happen if </w:t>
      </w:r>
      <w:r w:rsidRPr="00227C06">
        <w:rPr>
          <w:i/>
        </w:rPr>
        <w:t>all</w:t>
      </w:r>
      <w:r>
        <w:t xml:space="preserve"> sources within the computed radius close to bright sources were to be rejected.</w:t>
      </w:r>
    </w:p>
    <w:p w14:paraId="3BA6FFD4" w14:textId="77777777" w:rsidR="00C23F38" w:rsidRDefault="00C23F38" w:rsidP="00B321C9"/>
    <w:p w14:paraId="34FD9650" w14:textId="77777777" w:rsidR="00B321C9" w:rsidRDefault="00B321C9" w:rsidP="00B321C9">
      <w:r>
        <w:t>Starting from the input image a background image is created in the following way:</w:t>
      </w:r>
    </w:p>
    <w:p w14:paraId="7F7C5473" w14:textId="09370722" w:rsidR="00B321C9" w:rsidRDefault="00A904AA" w:rsidP="00B321C9">
      <w:pPr>
        <w:pStyle w:val="ListParagraph"/>
        <w:numPr>
          <w:ilvl w:val="0"/>
          <w:numId w:val="2"/>
        </w:numPr>
      </w:pPr>
      <w:r>
        <w:t>A local RMS</w:t>
      </w:r>
      <w:r w:rsidR="00B321C9">
        <w:t xml:space="preserve"> </w:t>
      </w:r>
      <w:r>
        <w:t>(</w:t>
      </w:r>
      <w:proofErr w:type="spellStart"/>
      <w:r>
        <w:rPr>
          <w:rFonts w:ascii="Calibri" w:hAnsi="Calibri"/>
        </w:rPr>
        <w:t>σ</w:t>
      </w:r>
      <w:r w:rsidRPr="00227C06">
        <w:rPr>
          <w:rFonts w:ascii="Calibri" w:hAnsi="Calibri"/>
          <w:vertAlign w:val="subscript"/>
        </w:rPr>
        <w:t>local</w:t>
      </w:r>
      <w:proofErr w:type="spellEnd"/>
      <w:r>
        <w:rPr>
          <w:rFonts w:ascii="Calibri" w:hAnsi="Calibri"/>
        </w:rPr>
        <w:t xml:space="preserve">) </w:t>
      </w:r>
      <w:r w:rsidR="00B321C9">
        <w:t>is determined at each pixel of the input imag</w:t>
      </w:r>
      <w:r>
        <w:t>e using the AIPS task RMSD. This calculates the RMS of pixels in a box of 5</w:t>
      </w:r>
      <w:r w:rsidR="00B321C9">
        <w:t xml:space="preserve"> times the major axis width of the res</w:t>
      </w:r>
      <w:r>
        <w:t>t</w:t>
      </w:r>
      <w:r w:rsidR="00B321C9">
        <w:t>oring beam and is computed at each</w:t>
      </w:r>
      <w:r>
        <w:t xml:space="preserve"> pixel in the input image. RMSD iterates its RMS</w:t>
      </w:r>
      <w:r w:rsidR="00B321C9">
        <w:t xml:space="preserve"> determination 30 times and the computed</w:t>
      </w:r>
      <w:r>
        <w:t xml:space="preserve"> histogram is clipped at 3</w:t>
      </w:r>
      <w:r>
        <w:rPr>
          <w:rFonts w:ascii="Calibri" w:hAnsi="Calibri"/>
        </w:rPr>
        <w:t>σ</w:t>
      </w:r>
      <w:r w:rsidR="00B321C9">
        <w:t xml:space="preserve"> </w:t>
      </w:r>
      <w:proofErr w:type="gramStart"/>
      <w:r w:rsidR="00B321C9">
        <w:t>on each iteration</w:t>
      </w:r>
      <w:proofErr w:type="gramEnd"/>
      <w:r w:rsidR="00B321C9">
        <w:t xml:space="preserve"> to remove the contribution</w:t>
      </w:r>
      <w:r>
        <w:t xml:space="preserve"> of source data to the local RMS</w:t>
      </w:r>
      <w:r w:rsidR="00B321C9">
        <w:t xml:space="preserve"> determination.</w:t>
      </w:r>
    </w:p>
    <w:p w14:paraId="5FC0B45D" w14:textId="69340728" w:rsidR="00B321C9" w:rsidRDefault="00A904AA" w:rsidP="00B321C9">
      <w:pPr>
        <w:pStyle w:val="ListParagraph"/>
        <w:numPr>
          <w:ilvl w:val="0"/>
          <w:numId w:val="1"/>
        </w:numPr>
      </w:pPr>
      <w:r>
        <w:lastRenderedPageBreak/>
        <w:t>The local RMS</w:t>
      </w:r>
      <w:r w:rsidR="00B321C9">
        <w:t xml:space="preserve"> map then has a Gaussian</w:t>
      </w:r>
      <w:r>
        <w:t xml:space="preserve"> added at the position of each S&gt;</w:t>
      </w:r>
      <w:proofErr w:type="spellStart"/>
      <w:r>
        <w:t>S</w:t>
      </w:r>
      <w:r w:rsidRPr="00227C06">
        <w:rPr>
          <w:vertAlign w:val="subscript"/>
        </w:rPr>
        <w:t>bright</w:t>
      </w:r>
      <w:proofErr w:type="spellEnd"/>
      <w:r>
        <w:t xml:space="preserve"> source with</w:t>
      </w:r>
      <w:r w:rsidR="00B321C9">
        <w:t xml:space="preserve"> width determined from the radius of the </w:t>
      </w:r>
      <w:r>
        <w:t xml:space="preserve">local increased source density </w:t>
      </w:r>
      <w:proofErr w:type="spellStart"/>
      <w:r>
        <w:t>R</w:t>
      </w:r>
      <w:r w:rsidRPr="00227C06">
        <w:rPr>
          <w:vertAlign w:val="subscript"/>
        </w:rPr>
        <w:t>artefacts</w:t>
      </w:r>
      <w:proofErr w:type="spellEnd"/>
      <w:r w:rsidR="00B321C9">
        <w:t xml:space="preserve"> and peak determined from the median local dynamic range</w:t>
      </w:r>
      <w:r>
        <w:t xml:space="preserve"> described above</w:t>
      </w:r>
      <w:r w:rsidR="00B321C9">
        <w:t>.</w:t>
      </w:r>
    </w:p>
    <w:p w14:paraId="57CF4E15" w14:textId="77777777" w:rsidR="00C23F38" w:rsidRDefault="00C23F38" w:rsidP="00A904AA"/>
    <w:p w14:paraId="46F36727" w14:textId="77777777" w:rsidR="00C23F38" w:rsidRDefault="00C23F38" w:rsidP="00A904AA"/>
    <w:p w14:paraId="0A94783B" w14:textId="77777777" w:rsidR="00A904AA" w:rsidRDefault="00A904AA" w:rsidP="00A904AA">
      <w:r>
        <w:t>Figure 2 shows a typical GMRT image and the background map constructed using this algorithm.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02"/>
      </w:tblGrid>
      <w:tr w:rsidR="00940FEB" w14:paraId="2C873BD8" w14:textId="77777777" w:rsidTr="00BF7BBB">
        <w:tc>
          <w:tcPr>
            <w:tcW w:w="4621" w:type="dxa"/>
          </w:tcPr>
          <w:p w14:paraId="5FB852C4" w14:textId="36AD2AB6" w:rsidR="00940FEB" w:rsidRDefault="00940FEB" w:rsidP="00227C06">
            <w:pPr>
              <w:jc w:val="center"/>
            </w:pPr>
            <w:r>
              <w:rPr>
                <w:noProof/>
                <w:lang w:val="en-US"/>
              </w:rPr>
              <w:drawing>
                <wp:inline distT="0" distB="0" distL="0" distR="0" wp14:anchorId="0E1298CD" wp14:editId="78B6848E">
                  <wp:extent cx="2885434" cy="2880000"/>
                  <wp:effectExtent l="0" t="0" r="1079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1">
                            <a:extLst>
                              <a:ext uri="{28A0092B-C50C-407E-A947-70E740481C1C}">
                                <a14:useLocalDpi xmlns:a14="http://schemas.microsoft.com/office/drawing/2010/main" val="0"/>
                              </a:ext>
                            </a:extLst>
                          </a:blip>
                          <a:stretch>
                            <a:fillRect/>
                          </a:stretch>
                        </pic:blipFill>
                        <pic:spPr>
                          <a:xfrm>
                            <a:off x="0" y="0"/>
                            <a:ext cx="2885434" cy="2880000"/>
                          </a:xfrm>
                          <a:prstGeom prst="rect">
                            <a:avLst/>
                          </a:prstGeom>
                        </pic:spPr>
                      </pic:pic>
                    </a:graphicData>
                  </a:graphic>
                </wp:inline>
              </w:drawing>
            </w:r>
          </w:p>
        </w:tc>
        <w:tc>
          <w:tcPr>
            <w:tcW w:w="4621" w:type="dxa"/>
          </w:tcPr>
          <w:p w14:paraId="3D4C207D" w14:textId="2D9EB38D" w:rsidR="00940FEB" w:rsidRDefault="00940FEB" w:rsidP="00227C06">
            <w:pPr>
              <w:jc w:val="center"/>
            </w:pPr>
            <w:r>
              <w:rPr>
                <w:noProof/>
                <w:lang w:val="en-US"/>
              </w:rPr>
              <w:drawing>
                <wp:inline distT="0" distB="0" distL="0" distR="0" wp14:anchorId="3C5AFB8B" wp14:editId="0DCC3CA9">
                  <wp:extent cx="2870840" cy="28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png"/>
                          <pic:cNvPicPr/>
                        </pic:nvPicPr>
                        <pic:blipFill>
                          <a:blip r:embed="rId42">
                            <a:extLst>
                              <a:ext uri="{28A0092B-C50C-407E-A947-70E740481C1C}">
                                <a14:useLocalDpi xmlns:a14="http://schemas.microsoft.com/office/drawing/2010/main" val="0"/>
                              </a:ext>
                            </a:extLst>
                          </a:blip>
                          <a:stretch>
                            <a:fillRect/>
                          </a:stretch>
                        </pic:blipFill>
                        <pic:spPr>
                          <a:xfrm>
                            <a:off x="0" y="0"/>
                            <a:ext cx="2870840" cy="2880000"/>
                          </a:xfrm>
                          <a:prstGeom prst="rect">
                            <a:avLst/>
                          </a:prstGeom>
                        </pic:spPr>
                      </pic:pic>
                    </a:graphicData>
                  </a:graphic>
                </wp:inline>
              </w:drawing>
            </w:r>
          </w:p>
        </w:tc>
      </w:tr>
    </w:tbl>
    <w:p w14:paraId="486CBAF1" w14:textId="107EAE2F" w:rsidR="00A904AA" w:rsidRDefault="00A904AA" w:rsidP="00BF7BBB"/>
    <w:p w14:paraId="6AB8105B" w14:textId="506D70B5" w:rsidR="00514A7C" w:rsidRPr="00940FEB" w:rsidRDefault="00A904AA" w:rsidP="00227C06">
      <w:pPr>
        <w:jc w:val="center"/>
        <w:rPr>
          <w:b/>
          <w:color w:val="365F91" w:themeColor="accent1" w:themeShade="BF"/>
          <w:sz w:val="18"/>
          <w:szCs w:val="18"/>
        </w:rPr>
      </w:pPr>
      <w:r w:rsidRPr="00940FEB">
        <w:rPr>
          <w:b/>
          <w:color w:val="365F91" w:themeColor="accent1" w:themeShade="BF"/>
          <w:sz w:val="18"/>
          <w:szCs w:val="18"/>
        </w:rPr>
        <w:t>Figure</w:t>
      </w:r>
      <w:r w:rsidR="00940FEB">
        <w:rPr>
          <w:b/>
          <w:color w:val="365F91" w:themeColor="accent1" w:themeShade="BF"/>
          <w:sz w:val="18"/>
          <w:szCs w:val="18"/>
        </w:rPr>
        <w:t xml:space="preserve"> </w:t>
      </w:r>
      <w:r w:rsidRPr="00940FEB">
        <w:rPr>
          <w:b/>
          <w:color w:val="365F91" w:themeColor="accent1" w:themeShade="BF"/>
          <w:sz w:val="18"/>
          <w:szCs w:val="18"/>
        </w:rPr>
        <w:t xml:space="preserve">2: A typical </w:t>
      </w:r>
      <w:r w:rsidR="00514A7C" w:rsidRPr="00940FEB">
        <w:rPr>
          <w:b/>
          <w:color w:val="365F91" w:themeColor="accent1" w:themeShade="BF"/>
          <w:sz w:val="18"/>
          <w:szCs w:val="18"/>
        </w:rPr>
        <w:t xml:space="preserve">325 MHz </w:t>
      </w:r>
      <w:r w:rsidRPr="00940FEB">
        <w:rPr>
          <w:b/>
          <w:color w:val="365F91" w:themeColor="accent1" w:themeShade="BF"/>
          <w:sz w:val="18"/>
          <w:szCs w:val="18"/>
        </w:rPr>
        <w:t>GMRT image with bright sources and a background map constructed from it</w:t>
      </w:r>
      <w:r w:rsidR="00514A7C" w:rsidRPr="00940FEB">
        <w:rPr>
          <w:b/>
          <w:color w:val="365F91" w:themeColor="accent1" w:themeShade="BF"/>
          <w:sz w:val="18"/>
          <w:szCs w:val="18"/>
        </w:rPr>
        <w:t xml:space="preserve">. Note the bright peaks in the background </w:t>
      </w:r>
      <w:proofErr w:type="gramStart"/>
      <w:r w:rsidR="00514A7C" w:rsidRPr="00940FEB">
        <w:rPr>
          <w:b/>
          <w:color w:val="365F91" w:themeColor="accent1" w:themeShade="BF"/>
          <w:sz w:val="18"/>
          <w:szCs w:val="18"/>
        </w:rPr>
        <w:t>map which</w:t>
      </w:r>
      <w:proofErr w:type="gramEnd"/>
      <w:r w:rsidR="00514A7C" w:rsidRPr="00940FEB">
        <w:rPr>
          <w:b/>
          <w:color w:val="365F91" w:themeColor="accent1" w:themeShade="BF"/>
          <w:sz w:val="18"/>
          <w:szCs w:val="18"/>
        </w:rPr>
        <w:t xml:space="preserve"> are at the location of bright sources in the original GMRT image.</w:t>
      </w:r>
    </w:p>
    <w:p w14:paraId="02C90FC0" w14:textId="77777777" w:rsidR="00C23F38" w:rsidRDefault="00C23F38" w:rsidP="00514A7C"/>
    <w:p w14:paraId="737E9D83" w14:textId="6619FE53" w:rsidR="00514A7C" w:rsidRDefault="00514A7C" w:rsidP="00514A7C">
      <w:r>
        <w:t xml:space="preserve">Another important aspect of image quality control and source detection is to check that the flux densities and positions in the final image are accurate. Any systematic deviation of the positions or fluxes from those expected can indicate errors made during </w:t>
      </w:r>
      <w:r w:rsidR="00940FEB">
        <w:t>calibration, which</w:t>
      </w:r>
      <w:r>
        <w:t xml:space="preserve"> need to be investigated further. A part of our automated </w:t>
      </w:r>
      <w:proofErr w:type="spellStart"/>
      <w:r>
        <w:t>backgrounding</w:t>
      </w:r>
      <w:proofErr w:type="spellEnd"/>
      <w:r>
        <w:t xml:space="preserve"> and </w:t>
      </w:r>
      <w:proofErr w:type="gramStart"/>
      <w:r>
        <w:t>cataloguing  pipeline</w:t>
      </w:r>
      <w:proofErr w:type="gramEnd"/>
      <w:r>
        <w:t xml:space="preserve"> compares the measured positions and flux densities of sources in the image with known values from well established sky surveys (</w:t>
      </w:r>
      <w:proofErr w:type="spellStart"/>
      <w:r>
        <w:t>eg</w:t>
      </w:r>
      <w:proofErr w:type="spellEnd"/>
      <w:r>
        <w:t>. NVSS &amp; FIRST) as a quick quality check of images produced from for example an imaging pipeline. Figure 3 shows an example of this comparison (from the image shown in Figure 2).</w:t>
      </w:r>
    </w:p>
    <w:p w14:paraId="4ECA7D61" w14:textId="35802DED" w:rsidR="00514A7C" w:rsidRDefault="00514A7C" w:rsidP="00227C06">
      <w:pPr>
        <w:jc w:val="center"/>
      </w:pPr>
      <w:r>
        <w:rPr>
          <w:noProof/>
          <w:lang w:val="en-US"/>
        </w:rPr>
        <w:lastRenderedPageBreak/>
        <w:drawing>
          <wp:inline distT="0" distB="0" distL="0" distR="0" wp14:anchorId="3E705C92" wp14:editId="14554CE8">
            <wp:extent cx="2793705" cy="209512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SS_FLUX_COMP.png"/>
                    <pic:cNvPicPr/>
                  </pic:nvPicPr>
                  <pic:blipFill>
                    <a:blip r:embed="rId43">
                      <a:extLst>
                        <a:ext uri="{28A0092B-C50C-407E-A947-70E740481C1C}">
                          <a14:useLocalDpi xmlns:a14="http://schemas.microsoft.com/office/drawing/2010/main" val="0"/>
                        </a:ext>
                      </a:extLst>
                    </a:blip>
                    <a:stretch>
                      <a:fillRect/>
                    </a:stretch>
                  </pic:blipFill>
                  <pic:spPr>
                    <a:xfrm>
                      <a:off x="0" y="0"/>
                      <a:ext cx="2794423" cy="2095663"/>
                    </a:xfrm>
                    <a:prstGeom prst="rect">
                      <a:avLst/>
                    </a:prstGeom>
                  </pic:spPr>
                </pic:pic>
              </a:graphicData>
            </a:graphic>
          </wp:inline>
        </w:drawing>
      </w:r>
      <w:r>
        <w:rPr>
          <w:noProof/>
          <w:lang w:val="en-US"/>
        </w:rPr>
        <w:drawing>
          <wp:inline distT="0" distB="0" distL="0" distR="0" wp14:anchorId="7EFA15AF" wp14:editId="37659323">
            <wp:extent cx="2773039" cy="20796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SS_POSN_XYOFF.png"/>
                    <pic:cNvPicPr/>
                  </pic:nvPicPr>
                  <pic:blipFill>
                    <a:blip r:embed="rId44">
                      <a:extLst>
                        <a:ext uri="{28A0092B-C50C-407E-A947-70E740481C1C}">
                          <a14:useLocalDpi xmlns:a14="http://schemas.microsoft.com/office/drawing/2010/main" val="0"/>
                        </a:ext>
                      </a:extLst>
                    </a:blip>
                    <a:stretch>
                      <a:fillRect/>
                    </a:stretch>
                  </pic:blipFill>
                  <pic:spPr>
                    <a:xfrm>
                      <a:off x="0" y="0"/>
                      <a:ext cx="2775105" cy="2081174"/>
                    </a:xfrm>
                    <a:prstGeom prst="rect">
                      <a:avLst/>
                    </a:prstGeom>
                  </pic:spPr>
                </pic:pic>
              </a:graphicData>
            </a:graphic>
          </wp:inline>
        </w:drawing>
      </w:r>
    </w:p>
    <w:p w14:paraId="1698D375" w14:textId="0B86EFA8" w:rsidR="000B127D" w:rsidRPr="00940FEB" w:rsidRDefault="00514A7C" w:rsidP="00227C06">
      <w:pPr>
        <w:jc w:val="center"/>
        <w:rPr>
          <w:b/>
          <w:color w:val="365F91" w:themeColor="accent1" w:themeShade="BF"/>
          <w:sz w:val="18"/>
          <w:szCs w:val="18"/>
        </w:rPr>
      </w:pPr>
      <w:r w:rsidRPr="00940FEB">
        <w:rPr>
          <w:b/>
          <w:color w:val="365F91" w:themeColor="accent1" w:themeShade="BF"/>
          <w:sz w:val="18"/>
          <w:szCs w:val="18"/>
        </w:rPr>
        <w:t>Figure 3: A comparison of the measured flux densities (left) and positions (right) from the GMRT image shown in Figure 2, with the NVSS positions and flux densities. 1.4 GHz NVSS flux densities have been scaled to the 325 MHz flux densities using a spectral index of -0.7 (S</w:t>
      </w:r>
      <w:r w:rsidR="00EC399E" w:rsidRPr="00940FEB">
        <w:rPr>
          <w:rFonts w:ascii="Calibri" w:hAnsi="Calibri"/>
          <w:b/>
          <w:color w:val="365F91" w:themeColor="accent1" w:themeShade="BF"/>
          <w:sz w:val="18"/>
          <w:szCs w:val="18"/>
        </w:rPr>
        <w:t>=ν</w:t>
      </w:r>
      <w:r w:rsidR="00EC399E" w:rsidRPr="00940FEB">
        <w:rPr>
          <w:rFonts w:ascii="Calibri" w:hAnsi="Calibri"/>
          <w:b/>
          <w:color w:val="365F91" w:themeColor="accent1" w:themeShade="BF"/>
          <w:sz w:val="18"/>
          <w:szCs w:val="18"/>
          <w:vertAlign w:val="superscript"/>
        </w:rPr>
        <w:t>α</w:t>
      </w:r>
      <w:r w:rsidR="00EC399E" w:rsidRPr="00940FEB">
        <w:rPr>
          <w:b/>
          <w:color w:val="365F91" w:themeColor="accent1" w:themeShade="BF"/>
          <w:sz w:val="18"/>
          <w:szCs w:val="18"/>
        </w:rPr>
        <w:t>).</w:t>
      </w:r>
    </w:p>
    <w:p w14:paraId="515956D4" w14:textId="1189B8F5" w:rsidR="00940FEB" w:rsidRDefault="00940FEB">
      <w:r>
        <w:br w:type="page"/>
      </w:r>
    </w:p>
    <w:p w14:paraId="6B894360" w14:textId="77777777" w:rsidR="00EC399E" w:rsidRPr="000B127D" w:rsidRDefault="00EC399E" w:rsidP="00227C06">
      <w:pPr>
        <w:jc w:val="center"/>
      </w:pPr>
    </w:p>
    <w:p w14:paraId="36714AC5" w14:textId="35B1BB3C" w:rsidR="009175DD" w:rsidRPr="00353886" w:rsidRDefault="00702779" w:rsidP="009175DD">
      <w:pPr>
        <w:jc w:val="both"/>
        <w:rPr>
          <w:rFonts w:asciiTheme="majorHAnsi" w:hAnsiTheme="majorHAnsi"/>
          <w:b/>
          <w:color w:val="365F91" w:themeColor="accent1" w:themeShade="BF"/>
          <w:sz w:val="28"/>
          <w:szCs w:val="28"/>
        </w:rPr>
      </w:pPr>
      <w:r w:rsidRPr="00353886">
        <w:rPr>
          <w:rFonts w:asciiTheme="majorHAnsi" w:hAnsiTheme="majorHAnsi"/>
          <w:b/>
          <w:color w:val="365F91" w:themeColor="accent1" w:themeShade="BF"/>
          <w:sz w:val="28"/>
          <w:szCs w:val="28"/>
        </w:rPr>
        <w:t>3.1.3 Data Excision</w:t>
      </w:r>
      <w:r w:rsidR="002573FA" w:rsidRPr="00353886">
        <w:rPr>
          <w:rFonts w:asciiTheme="majorHAnsi" w:hAnsiTheme="majorHAnsi"/>
          <w:b/>
          <w:color w:val="365F91" w:themeColor="accent1" w:themeShade="BF"/>
          <w:sz w:val="28"/>
          <w:szCs w:val="28"/>
        </w:rPr>
        <w:t xml:space="preserve"> – UVFITS to MS flagging </w:t>
      </w:r>
      <w:r w:rsidR="004F5C60">
        <w:rPr>
          <w:rFonts w:asciiTheme="majorHAnsi" w:hAnsiTheme="majorHAnsi"/>
          <w:b/>
          <w:color w:val="365F91" w:themeColor="accent1" w:themeShade="BF"/>
          <w:sz w:val="28"/>
          <w:szCs w:val="28"/>
        </w:rPr>
        <w:t xml:space="preserve"> </w:t>
      </w:r>
      <w:r w:rsidR="004F5C60" w:rsidRPr="002E6D4E">
        <w:rPr>
          <w:color w:val="365F91" w:themeColor="accent1" w:themeShade="BF"/>
        </w:rPr>
        <w:t xml:space="preserve">(Hans-Rainer </w:t>
      </w:r>
      <w:proofErr w:type="spellStart"/>
      <w:r w:rsidR="004F5C60" w:rsidRPr="002E6D4E">
        <w:rPr>
          <w:color w:val="365F91" w:themeColor="accent1" w:themeShade="BF"/>
        </w:rPr>
        <w:t>Klöckner</w:t>
      </w:r>
      <w:proofErr w:type="spellEnd"/>
      <w:r w:rsidR="004F5C60" w:rsidRPr="002E6D4E">
        <w:rPr>
          <w:color w:val="365F91" w:themeColor="accent1" w:themeShade="BF"/>
        </w:rPr>
        <w:t>)</w:t>
      </w:r>
    </w:p>
    <w:p w14:paraId="0F4F6E1E" w14:textId="2F4C7FA5" w:rsidR="00D23685" w:rsidRDefault="00557180" w:rsidP="00552EC5">
      <w:pPr>
        <w:jc w:val="both"/>
      </w:pPr>
      <w:r>
        <w:t xml:space="preserve">In order </w:t>
      </w:r>
      <w:r w:rsidR="00426779">
        <w:t xml:space="preserve">to understand the requirements needed </w:t>
      </w:r>
      <w:r>
        <w:t>to pass/mirr</w:t>
      </w:r>
      <w:r w:rsidR="00426779">
        <w:t xml:space="preserve">or AIPS flag tables (FG) into </w:t>
      </w:r>
      <w:r>
        <w:t>MS compatible flag table</w:t>
      </w:r>
      <w:r w:rsidR="00426779">
        <w:t>s</w:t>
      </w:r>
      <w:r>
        <w:t xml:space="preserve"> in CASA</w:t>
      </w:r>
      <w:r w:rsidR="00D003AF">
        <w:t>,</w:t>
      </w:r>
      <w:r>
        <w:t xml:space="preserve"> </w:t>
      </w:r>
      <w:r w:rsidR="00426779">
        <w:t>the limitations</w:t>
      </w:r>
      <w:r w:rsidR="00B75476">
        <w:t xml:space="preserve"> of flagging UV-datasets in </w:t>
      </w:r>
      <w:r w:rsidR="00552EC5">
        <w:t xml:space="preserve">AIPS has been investigated. Within AIPS </w:t>
      </w:r>
      <w:r w:rsidR="00D003AF">
        <w:t>(</w:t>
      </w:r>
      <w:r w:rsidR="00552EC5">
        <w:t xml:space="preserve">and therefore </w:t>
      </w:r>
      <w:proofErr w:type="spellStart"/>
      <w:r w:rsidR="00552EC5">
        <w:t>ParselTongue</w:t>
      </w:r>
      <w:proofErr w:type="spellEnd"/>
      <w:r w:rsidR="00D003AF">
        <w:t xml:space="preserve">, </w:t>
      </w:r>
      <w:r w:rsidR="009C4A4F">
        <w:t>PT</w:t>
      </w:r>
      <w:r w:rsidR="00D003AF">
        <w:t>),</w:t>
      </w:r>
      <w:r w:rsidR="009C4A4F">
        <w:t xml:space="preserve"> </w:t>
      </w:r>
      <w:r w:rsidR="00552EC5">
        <w:t>some tasks a</w:t>
      </w:r>
      <w:r w:rsidR="00B75476">
        <w:t>re not capable of working with f</w:t>
      </w:r>
      <w:r w:rsidR="00552EC5">
        <w:t xml:space="preserve">lag tables (FG) that </w:t>
      </w:r>
      <w:r w:rsidR="00B75476">
        <w:t>exceed a predefined limit of flags at</w:t>
      </w:r>
      <w:r w:rsidR="00552EC5">
        <w:t xml:space="preserve"> a given time. This limitation is </w:t>
      </w:r>
      <w:r w:rsidR="00C863B4">
        <w:t xml:space="preserve">a </w:t>
      </w:r>
      <w:r w:rsidR="00552EC5">
        <w:t xml:space="preserve">variable </w:t>
      </w:r>
      <w:r w:rsidR="00C863B4">
        <w:t xml:space="preserve">parameter in the AIPS software </w:t>
      </w:r>
      <w:r w:rsidR="00552EC5">
        <w:t>and can be changed</w:t>
      </w:r>
      <w:r w:rsidR="00C863B4">
        <w:t xml:space="preserve"> by hand. H</w:t>
      </w:r>
      <w:r w:rsidR="00552EC5">
        <w:t>owever</w:t>
      </w:r>
      <w:r w:rsidR="00D003AF">
        <w:t>,</w:t>
      </w:r>
      <w:r w:rsidR="00552EC5">
        <w:t xml:space="preserve"> there is always a risk of</w:t>
      </w:r>
      <w:r w:rsidR="00C863B4">
        <w:t xml:space="preserve"> reaching this limit</w:t>
      </w:r>
      <w:r w:rsidR="007C7FE9">
        <w:t>, especially</w:t>
      </w:r>
      <w:r w:rsidR="00C863B4">
        <w:t xml:space="preserve"> </w:t>
      </w:r>
      <w:r w:rsidR="00552EC5">
        <w:t>if one observes in spectral line</w:t>
      </w:r>
      <w:r w:rsidR="00BE5D21">
        <w:t xml:space="preserve"> mode</w:t>
      </w:r>
      <w:r w:rsidR="00D003AF">
        <w:t>,</w:t>
      </w:r>
      <w:r w:rsidR="00BE5D21">
        <w:t xml:space="preserve"> and therefore a </w:t>
      </w:r>
      <w:r w:rsidR="00552EC5">
        <w:t xml:space="preserve">solution </w:t>
      </w:r>
      <w:r w:rsidR="00BE5D21">
        <w:t xml:space="preserve">to this problem </w:t>
      </w:r>
      <w:r w:rsidR="00552EC5">
        <w:t>is needed</w:t>
      </w:r>
      <w:r w:rsidR="00BE5D21">
        <w:t xml:space="preserve"> that can be used</w:t>
      </w:r>
      <w:r w:rsidR="00C863B4">
        <w:t xml:space="preserve"> on </w:t>
      </w:r>
      <w:r w:rsidR="00BE5D21">
        <w:t>any</w:t>
      </w:r>
      <w:r w:rsidR="00C863B4">
        <w:t xml:space="preserve"> AIPS installation</w:t>
      </w:r>
      <w:r w:rsidR="00552EC5">
        <w:t>. A workin</w:t>
      </w:r>
      <w:r w:rsidR="00BE5D21">
        <w:t xml:space="preserve">g solution is described in the following in order </w:t>
      </w:r>
      <w:r w:rsidR="00552EC5">
        <w:t xml:space="preserve">to bypass the flagging limitation within AIPS.  </w:t>
      </w:r>
      <w:r w:rsidR="00BE5D21">
        <w:t>As a first step</w:t>
      </w:r>
      <w:r w:rsidR="00D003AF">
        <w:t>,</w:t>
      </w:r>
      <w:r w:rsidR="00BE5D21">
        <w:t xml:space="preserve"> </w:t>
      </w:r>
      <w:r w:rsidR="00552EC5">
        <w:t xml:space="preserve">the individual FG tables </w:t>
      </w:r>
      <w:r w:rsidR="00BE5D21">
        <w:t>need to be split into tables that are smaller with respect to the “FG limits” using the AIPS task TBOUT. This task copies the FG into a new one</w:t>
      </w:r>
      <w:r w:rsidR="00D003AF">
        <w:t>,</w:t>
      </w:r>
      <w:r w:rsidR="00BE5D21">
        <w:t xml:space="preserve"> and the maximum number of flags can be </w:t>
      </w:r>
      <w:r w:rsidR="00CA1E9A">
        <w:t>defined</w:t>
      </w:r>
      <w:r w:rsidR="00BE5D21">
        <w:t xml:space="preserve"> by setting the parameter</w:t>
      </w:r>
      <w:r w:rsidR="00CA1E9A">
        <w:t xml:space="preserve"> </w:t>
      </w:r>
      <w:proofErr w:type="spellStart"/>
      <w:r w:rsidR="00CA1E9A">
        <w:t>bcount</w:t>
      </w:r>
      <w:proofErr w:type="spellEnd"/>
      <w:r w:rsidR="00CA1E9A">
        <w:t xml:space="preserve"> and </w:t>
      </w:r>
      <w:proofErr w:type="spellStart"/>
      <w:r w:rsidR="00CA1E9A">
        <w:t>ecount</w:t>
      </w:r>
      <w:proofErr w:type="spellEnd"/>
      <w:r w:rsidR="00BE5D21">
        <w:t xml:space="preserve">.  </w:t>
      </w:r>
      <w:r>
        <w:t xml:space="preserve">These </w:t>
      </w:r>
      <w:r w:rsidR="00CB7458">
        <w:t xml:space="preserve">“sub” </w:t>
      </w:r>
      <w:r w:rsidR="00552EC5">
        <w:t xml:space="preserve">FG tables </w:t>
      </w:r>
      <w:r>
        <w:t xml:space="preserve">can be applied </w:t>
      </w:r>
      <w:r w:rsidR="00552EC5">
        <w:t xml:space="preserve">to the UV </w:t>
      </w:r>
      <w:r>
        <w:t xml:space="preserve">data by using </w:t>
      </w:r>
      <w:r w:rsidR="00552EC5">
        <w:t>the AIPS task UVCOP</w:t>
      </w:r>
      <w:r>
        <w:t xml:space="preserve"> iteratively. In general</w:t>
      </w:r>
      <w:r w:rsidR="00D003AF">
        <w:t>,</w:t>
      </w:r>
      <w:r>
        <w:t xml:space="preserve"> the flagging by the </w:t>
      </w:r>
      <w:r w:rsidR="00552EC5">
        <w:t xml:space="preserve">task UVCOP </w:t>
      </w:r>
      <w:r>
        <w:t>is applied by changing</w:t>
      </w:r>
      <w:r w:rsidR="00552EC5">
        <w:t xml:space="preserve"> the weights of the individual visibilities. </w:t>
      </w:r>
      <w:r w:rsidR="009C4A4F">
        <w:t xml:space="preserve">The individual python and PT routines are available on request. </w:t>
      </w:r>
      <w:r w:rsidR="00A33E03">
        <w:t>This</w:t>
      </w:r>
      <w:r w:rsidR="00552EC5">
        <w:t xml:space="preserve"> procedure is very IO heavy</w:t>
      </w:r>
      <w:r w:rsidR="00D003AF">
        <w:t>,</w:t>
      </w:r>
      <w:r w:rsidR="00552EC5">
        <w:t xml:space="preserve"> and </w:t>
      </w:r>
      <w:r w:rsidR="00D003AF">
        <w:t xml:space="preserve">so </w:t>
      </w:r>
      <w:r w:rsidR="00552EC5">
        <w:t>might be impractical for large datasets. Similar bottleneck</w:t>
      </w:r>
      <w:r w:rsidR="00D003AF">
        <w:t>s can</w:t>
      </w:r>
      <w:r w:rsidR="00552EC5">
        <w:t xml:space="preserve"> occur if the weights of the visibilities are changed via </w:t>
      </w:r>
      <w:proofErr w:type="spellStart"/>
      <w:r w:rsidR="00552EC5">
        <w:t>ParselTongue</w:t>
      </w:r>
      <w:proofErr w:type="spellEnd"/>
      <w:r w:rsidR="00552EC5">
        <w:t xml:space="preserve">. </w:t>
      </w:r>
    </w:p>
    <w:p w14:paraId="79913839" w14:textId="78E0C716" w:rsidR="00D23685" w:rsidRDefault="00D23685" w:rsidP="00552EC5">
      <w:pPr>
        <w:jc w:val="both"/>
      </w:pPr>
      <w:r>
        <w:t>Depen</w:t>
      </w:r>
      <w:r w:rsidR="000933DD">
        <w:t>ding on the parameter setting in</w:t>
      </w:r>
      <w:r>
        <w:t xml:space="preserve"> the AIPS task UVCOP</w:t>
      </w:r>
      <w:r w:rsidR="00D003AF">
        <w:t>,</w:t>
      </w:r>
      <w:r>
        <w:t xml:space="preserve"> the </w:t>
      </w:r>
      <w:r w:rsidR="000933DD">
        <w:t xml:space="preserve">procedure </w:t>
      </w:r>
      <w:r w:rsidR="006A7686">
        <w:t>described above</w:t>
      </w:r>
      <w:r w:rsidR="000933DD">
        <w:t xml:space="preserve"> could result </w:t>
      </w:r>
      <w:r w:rsidR="00D003AF">
        <w:t xml:space="preserve">in </w:t>
      </w:r>
      <w:r>
        <w:t xml:space="preserve">destructive flagging of the </w:t>
      </w:r>
      <w:r w:rsidR="000933DD">
        <w:t xml:space="preserve">UV </w:t>
      </w:r>
      <w:r>
        <w:t>dataset</w:t>
      </w:r>
      <w:r w:rsidR="00D003AF">
        <w:t>,</w:t>
      </w:r>
      <w:r>
        <w:t xml:space="preserve"> </w:t>
      </w:r>
      <w:r w:rsidR="000933DD">
        <w:t xml:space="preserve">and </w:t>
      </w:r>
      <w:r w:rsidR="006A7686">
        <w:t xml:space="preserve">therefore may </w:t>
      </w:r>
      <w:r w:rsidR="000933DD">
        <w:t xml:space="preserve">make a </w:t>
      </w:r>
      <w:r w:rsidR="007C7FE9">
        <w:t xml:space="preserve">one-to-one </w:t>
      </w:r>
      <w:r w:rsidR="000933DD">
        <w:t xml:space="preserve">mirroring system impossible (e.g. missing out specific </w:t>
      </w:r>
      <w:r>
        <w:t xml:space="preserve">time ranges or </w:t>
      </w:r>
      <w:r w:rsidR="000933DD">
        <w:t xml:space="preserve">entire </w:t>
      </w:r>
      <w:r>
        <w:t>baselines</w:t>
      </w:r>
      <w:r w:rsidR="007C7FE9">
        <w:t xml:space="preserve"> on the final dataset</w:t>
      </w:r>
      <w:r w:rsidR="000933DD">
        <w:t>)</w:t>
      </w:r>
      <w:r>
        <w:t xml:space="preserve">. </w:t>
      </w:r>
      <w:r w:rsidR="00CB7458">
        <w:t xml:space="preserve">Such destructive flagging </w:t>
      </w:r>
      <w:r w:rsidR="002B21B6">
        <w:t xml:space="preserve">may </w:t>
      </w:r>
      <w:r w:rsidR="00CB7458">
        <w:t xml:space="preserve">also be </w:t>
      </w:r>
      <w:r w:rsidR="000156BE">
        <w:t xml:space="preserve">the case </w:t>
      </w:r>
      <w:r w:rsidR="002B21B6">
        <w:t xml:space="preserve">if one extracts the calibrated target source from the multi-source UV dataset using </w:t>
      </w:r>
      <w:r w:rsidR="00CB7458">
        <w:t>the AIPS task</w:t>
      </w:r>
      <w:r w:rsidR="002B21B6">
        <w:t>s</w:t>
      </w:r>
      <w:r w:rsidR="00CB7458">
        <w:t xml:space="preserve"> </w:t>
      </w:r>
      <w:r w:rsidR="002B21B6">
        <w:t>SPLIT or SPLAT.</w:t>
      </w:r>
    </w:p>
    <w:p w14:paraId="7EEEE6C5" w14:textId="0AEAE40F" w:rsidR="00702779" w:rsidRDefault="00D23685" w:rsidP="00552EC5">
      <w:pPr>
        <w:jc w:val="both"/>
      </w:pPr>
      <w:r>
        <w:t xml:space="preserve">Discussions with Stephen Bourke (JIVE), who was </w:t>
      </w:r>
      <w:r w:rsidR="009026E2">
        <w:t xml:space="preserve">investigating a </w:t>
      </w:r>
      <w:r w:rsidR="00552EC5">
        <w:t>mechanism to implement a</w:t>
      </w:r>
      <w:r>
        <w:t xml:space="preserve"> data</w:t>
      </w:r>
      <w:r w:rsidR="00552EC5">
        <w:t xml:space="preserve"> mir</w:t>
      </w:r>
      <w:r>
        <w:t xml:space="preserve">roring system (AIPS/CASA) into </w:t>
      </w:r>
      <w:proofErr w:type="spellStart"/>
      <w:r>
        <w:t>ParselTongue</w:t>
      </w:r>
      <w:proofErr w:type="spellEnd"/>
      <w:r>
        <w:t xml:space="preserve">, </w:t>
      </w:r>
      <w:r w:rsidR="007C7DA5">
        <w:t xml:space="preserve">made clear that </w:t>
      </w:r>
      <w:r w:rsidR="003D605F">
        <w:t xml:space="preserve">a </w:t>
      </w:r>
      <w:r w:rsidR="007C7DA5">
        <w:t>full account of the applied flagging of the dataset can only be determine</w:t>
      </w:r>
      <w:r w:rsidR="00D003AF">
        <w:t>d</w:t>
      </w:r>
      <w:r w:rsidR="007C7DA5">
        <w:t xml:space="preserve"> by comparing the visibilities one</w:t>
      </w:r>
      <w:r w:rsidR="00D003AF">
        <w:t xml:space="preserve"> </w:t>
      </w:r>
      <w:r w:rsidR="007C7DA5">
        <w:t>by</w:t>
      </w:r>
      <w:r w:rsidR="00D003AF">
        <w:t xml:space="preserve"> </w:t>
      </w:r>
      <w:r w:rsidR="003D605F">
        <w:t>one</w:t>
      </w:r>
      <w:r w:rsidR="00FC2040">
        <w:t xml:space="preserve"> </w:t>
      </w:r>
      <w:r w:rsidR="007C7DA5">
        <w:t xml:space="preserve">of </w:t>
      </w:r>
      <w:r>
        <w:t xml:space="preserve">the original and </w:t>
      </w:r>
      <w:r w:rsidR="00FC2040">
        <w:t>the “</w:t>
      </w:r>
      <w:r>
        <w:t>flagged</w:t>
      </w:r>
      <w:r w:rsidR="00FC2040">
        <w:t>”</w:t>
      </w:r>
      <w:r w:rsidR="007C7DA5">
        <w:t xml:space="preserve"> dataset. </w:t>
      </w:r>
      <w:r w:rsidR="00FC2040">
        <w:t xml:space="preserve"> </w:t>
      </w:r>
      <w:r w:rsidR="009026E2">
        <w:t>A software suit</w:t>
      </w:r>
      <w:r w:rsidR="00D003AF">
        <w:t>e</w:t>
      </w:r>
      <w:r w:rsidR="009026E2">
        <w:t xml:space="preserve">, within the PT environment, </w:t>
      </w:r>
      <w:r w:rsidR="007C7FE9">
        <w:t xml:space="preserve">has been developed </w:t>
      </w:r>
      <w:r w:rsidR="009026E2">
        <w:t xml:space="preserve">following this approach. </w:t>
      </w:r>
      <w:r w:rsidR="00702779">
        <w:t xml:space="preserve">The output of the software is a CASA </w:t>
      </w:r>
      <w:r w:rsidR="009026E2">
        <w:t>compatible</w:t>
      </w:r>
      <w:r w:rsidR="00702779">
        <w:t xml:space="preserve"> </w:t>
      </w:r>
      <w:r w:rsidR="00D003AF">
        <w:t xml:space="preserve">ASCII </w:t>
      </w:r>
      <w:r w:rsidR="00702779">
        <w:t xml:space="preserve">flag file that can be loaded by the </w:t>
      </w:r>
      <w:r w:rsidR="009026E2">
        <w:t xml:space="preserve">CASA </w:t>
      </w:r>
      <w:r w:rsidR="00702779">
        <w:t xml:space="preserve">task </w:t>
      </w:r>
      <w:r w:rsidR="009026E2">
        <w:t>FLAGCMD</w:t>
      </w:r>
      <w:r w:rsidR="00702779">
        <w:t xml:space="preserve">. </w:t>
      </w:r>
      <w:r w:rsidR="009026E2">
        <w:t xml:space="preserve">The software suit and example files will be publically available via the </w:t>
      </w:r>
      <w:r w:rsidR="00702779">
        <w:t>A</w:t>
      </w:r>
      <w:r w:rsidR="00842ABE">
        <w:t>LBIUS WIKI</w:t>
      </w:r>
      <w:r w:rsidR="005A60D0">
        <w:t xml:space="preserve"> (FGTRANS.tgz)</w:t>
      </w:r>
      <w:r w:rsidR="00842ABE">
        <w:t>.  A full description on</w:t>
      </w:r>
      <w:r w:rsidR="00702779">
        <w:t xml:space="preserve"> how to work with the </w:t>
      </w:r>
      <w:r w:rsidR="00842ABE">
        <w:t xml:space="preserve">software </w:t>
      </w:r>
      <w:r w:rsidR="00702779">
        <w:t>is explained in the main script “</w:t>
      </w:r>
      <w:r w:rsidR="00702779" w:rsidRPr="00702779">
        <w:t>UVFITSFG_2_FLAGCMD_TXT.py</w:t>
      </w:r>
      <w:r w:rsidR="00702779">
        <w:t xml:space="preserve">”. </w:t>
      </w:r>
      <w:r w:rsidR="000F5549">
        <w:t>Optional</w:t>
      </w:r>
      <w:r w:rsidR="00D003AF">
        <w:t>ly</w:t>
      </w:r>
      <w:r w:rsidR="000F5549">
        <w:t xml:space="preserve"> </w:t>
      </w:r>
      <w:r w:rsidR="005A60D0">
        <w:t xml:space="preserve">the software can also produce an </w:t>
      </w:r>
      <w:r w:rsidR="00D003AF">
        <w:t xml:space="preserve">ASCII </w:t>
      </w:r>
      <w:r w:rsidR="005A60D0">
        <w:t xml:space="preserve">flag file that can be used by </w:t>
      </w:r>
      <w:r w:rsidR="000F5549">
        <w:t xml:space="preserve">the AIPS </w:t>
      </w:r>
      <w:r w:rsidR="005A60D0">
        <w:t>task UVFLG</w:t>
      </w:r>
      <w:r w:rsidR="00423A71">
        <w:t xml:space="preserve"> (</w:t>
      </w:r>
      <w:r w:rsidR="005A60D0">
        <w:t xml:space="preserve">change the parameters: </w:t>
      </w:r>
      <w:proofErr w:type="spellStart"/>
      <w:r w:rsidR="00423A71">
        <w:t>doflagcmdout</w:t>
      </w:r>
      <w:proofErr w:type="spellEnd"/>
      <w:r w:rsidR="00423A71">
        <w:t xml:space="preserve"> = False and </w:t>
      </w:r>
      <w:proofErr w:type="spellStart"/>
      <w:r w:rsidR="00423A71">
        <w:t>douvflagout</w:t>
      </w:r>
      <w:proofErr w:type="spellEnd"/>
      <w:r w:rsidR="00423A71">
        <w:t xml:space="preserve">  = True)</w:t>
      </w:r>
      <w:r w:rsidR="000F5549">
        <w:t>.</w:t>
      </w:r>
    </w:p>
    <w:p w14:paraId="1500A83C" w14:textId="77777777" w:rsidR="00427D44" w:rsidRDefault="00427D44" w:rsidP="00552EC5">
      <w:pPr>
        <w:jc w:val="both"/>
      </w:pPr>
    </w:p>
    <w:p w14:paraId="5F0389B9" w14:textId="0A311B2B" w:rsidR="000F5549" w:rsidRDefault="005A60D0" w:rsidP="00552EC5">
      <w:pPr>
        <w:jc w:val="both"/>
      </w:pPr>
      <w:r>
        <w:t>Example of the flagging commands: first line of the flag file “</w:t>
      </w:r>
      <w:r w:rsidR="000F5549" w:rsidRPr="000F5549">
        <w:t>3C147_FLAGCMD.FG.FGCMD</w:t>
      </w:r>
      <w:r>
        <w:t>” (CASA compatible) of the e</w:t>
      </w:r>
      <w:r w:rsidR="000F5549">
        <w:t>xample directory</w:t>
      </w:r>
      <w:r w:rsidR="00702779">
        <w:t xml:space="preserve"> </w:t>
      </w:r>
      <w:r w:rsidR="000F5549">
        <w:t>“</w:t>
      </w:r>
      <w:proofErr w:type="spellStart"/>
      <w:r w:rsidR="000F5549" w:rsidRPr="000F5549">
        <w:t>ExampleOUTPUT</w:t>
      </w:r>
      <w:proofErr w:type="spellEnd"/>
      <w:r>
        <w:t>”:</w:t>
      </w:r>
    </w:p>
    <w:p w14:paraId="61F2FC24" w14:textId="17D0F09D" w:rsidR="00702779" w:rsidRPr="000F5549" w:rsidRDefault="000F5549" w:rsidP="00552EC5">
      <w:pPr>
        <w:jc w:val="both"/>
        <w:rPr>
          <w:sz w:val="18"/>
          <w:szCs w:val="18"/>
        </w:rPr>
      </w:pPr>
      <w:proofErr w:type="spellStart"/>
      <w:proofErr w:type="gramStart"/>
      <w:r w:rsidRPr="000F5549">
        <w:rPr>
          <w:sz w:val="18"/>
          <w:szCs w:val="18"/>
        </w:rPr>
        <w:t>timerange</w:t>
      </w:r>
      <w:proofErr w:type="spellEnd"/>
      <w:proofErr w:type="gramEnd"/>
      <w:r w:rsidRPr="000F5549">
        <w:rPr>
          <w:sz w:val="18"/>
          <w:szCs w:val="18"/>
        </w:rPr>
        <w:t xml:space="preserve">='2007/3/2/14:13:40.0~2007/3/2/14:13:57.0'  antenna='1&amp;2'  </w:t>
      </w:r>
      <w:proofErr w:type="spellStart"/>
      <w:r w:rsidRPr="000F5549">
        <w:rPr>
          <w:sz w:val="18"/>
          <w:szCs w:val="18"/>
        </w:rPr>
        <w:t>spw</w:t>
      </w:r>
      <w:proofErr w:type="spellEnd"/>
      <w:r w:rsidRPr="000F5549">
        <w:rPr>
          <w:sz w:val="18"/>
          <w:szCs w:val="18"/>
        </w:rPr>
        <w:t>='0:96~96'  correlation='LL'</w:t>
      </w:r>
    </w:p>
    <w:p w14:paraId="566BC301" w14:textId="6AEF9308" w:rsidR="00D23685" w:rsidRDefault="005A60D0" w:rsidP="005255F7">
      <w:pPr>
        <w:jc w:val="both"/>
      </w:pPr>
      <w:r>
        <w:t>Same flag command (AIPS compatible; not presented in “</w:t>
      </w:r>
      <w:proofErr w:type="spellStart"/>
      <w:r w:rsidRPr="000F5549">
        <w:t>ExampleOUTPUT</w:t>
      </w:r>
      <w:proofErr w:type="spellEnd"/>
      <w:r>
        <w:t>”</w:t>
      </w:r>
      <w:r w:rsidR="00423A71">
        <w:t>)</w:t>
      </w:r>
      <w:r>
        <w:t>:</w:t>
      </w:r>
    </w:p>
    <w:p w14:paraId="32BB3549" w14:textId="0C46B21F" w:rsidR="00490CFE" w:rsidRDefault="000F5549" w:rsidP="005255F7">
      <w:pPr>
        <w:jc w:val="both"/>
        <w:rPr>
          <w:sz w:val="18"/>
          <w:szCs w:val="18"/>
        </w:rPr>
      </w:pPr>
      <w:r w:rsidRPr="000F5549">
        <w:rPr>
          <w:sz w:val="18"/>
          <w:szCs w:val="18"/>
        </w:rPr>
        <w:t>TIMERANG=</w:t>
      </w:r>
      <w:proofErr w:type="gramStart"/>
      <w:r w:rsidRPr="000F5549">
        <w:rPr>
          <w:sz w:val="18"/>
          <w:szCs w:val="18"/>
        </w:rPr>
        <w:t>1,14,13,40.0,1,14,13,57.0  ANTENNAS</w:t>
      </w:r>
      <w:proofErr w:type="gramEnd"/>
      <w:r w:rsidRPr="000F5549">
        <w:rPr>
          <w:sz w:val="18"/>
          <w:szCs w:val="18"/>
        </w:rPr>
        <w:t>=1  BASELINE=2  BCHAN=96  ECHAN=96  BIF=1  EIF=1  STOKES='LL'  /</w:t>
      </w:r>
    </w:p>
    <w:p w14:paraId="18517256" w14:textId="77777777" w:rsidR="00D470FE" w:rsidRDefault="00D470FE" w:rsidP="005255F7">
      <w:pPr>
        <w:jc w:val="both"/>
      </w:pPr>
    </w:p>
    <w:p w14:paraId="43041BC3" w14:textId="02D85BEF" w:rsidR="00490CFE" w:rsidRPr="00490CFE" w:rsidRDefault="00490CFE" w:rsidP="005255F7">
      <w:pPr>
        <w:jc w:val="both"/>
      </w:pPr>
      <w:r>
        <w:t>The following command</w:t>
      </w:r>
      <w:r w:rsidR="005F7B93">
        <w:t>s</w:t>
      </w:r>
      <w:r>
        <w:t xml:space="preserve"> are needed to apply the flagging to the original UV dataset in CASA:</w:t>
      </w:r>
    </w:p>
    <w:tbl>
      <w:tblPr>
        <w:tblStyle w:val="TableGrid"/>
        <w:tblW w:w="0" w:type="auto"/>
        <w:tblInd w:w="1951" w:type="dxa"/>
        <w:tblLook w:val="04A0" w:firstRow="1" w:lastRow="0" w:firstColumn="1" w:lastColumn="0" w:noHBand="0" w:noVBand="1"/>
      </w:tblPr>
      <w:tblGrid>
        <w:gridCol w:w="4111"/>
      </w:tblGrid>
      <w:tr w:rsidR="00490CFE" w14:paraId="7A7CB933" w14:textId="77777777" w:rsidTr="00B56A9A">
        <w:tc>
          <w:tcPr>
            <w:tcW w:w="4111" w:type="dxa"/>
          </w:tcPr>
          <w:p w14:paraId="00B9FF1D" w14:textId="64A9F266" w:rsidR="00490CFE" w:rsidRDefault="00B56A9A" w:rsidP="00B56A9A">
            <w:pPr>
              <w:jc w:val="both"/>
            </w:pPr>
            <w:proofErr w:type="gramStart"/>
            <w:r>
              <w:t>load</w:t>
            </w:r>
            <w:proofErr w:type="gramEnd"/>
            <w:r>
              <w:t xml:space="preserve"> UV dataset into CASA as MS set</w:t>
            </w:r>
          </w:p>
        </w:tc>
      </w:tr>
      <w:tr w:rsidR="00B56A9A" w14:paraId="3D9571D4" w14:textId="77777777" w:rsidTr="00B56A9A">
        <w:tc>
          <w:tcPr>
            <w:tcW w:w="4111" w:type="dxa"/>
          </w:tcPr>
          <w:p w14:paraId="141B5897" w14:textId="77777777" w:rsidR="00B56A9A" w:rsidRDefault="00B56A9A" w:rsidP="00DD09AD">
            <w:pPr>
              <w:jc w:val="both"/>
            </w:pPr>
            <w:proofErr w:type="gramStart"/>
            <w:r>
              <w:t>task</w:t>
            </w:r>
            <w:proofErr w:type="gramEnd"/>
            <w:r>
              <w:t xml:space="preserve"> IMPORTUVFITS</w:t>
            </w:r>
          </w:p>
          <w:p w14:paraId="78224CB4" w14:textId="77777777" w:rsidR="00B56A9A" w:rsidRDefault="00B56A9A" w:rsidP="00DD09AD">
            <w:pPr>
              <w:jc w:val="both"/>
            </w:pPr>
            <w:proofErr w:type="spellStart"/>
            <w:proofErr w:type="gramStart"/>
            <w:r>
              <w:t>fitsfile</w:t>
            </w:r>
            <w:proofErr w:type="spellEnd"/>
            <w:proofErr w:type="gramEnd"/>
            <w:r>
              <w:t xml:space="preserve"> = ‘3C147.UV.FITS’</w:t>
            </w:r>
          </w:p>
          <w:p w14:paraId="56E589E7" w14:textId="77777777" w:rsidR="00B56A9A" w:rsidRDefault="00B56A9A" w:rsidP="00DD09AD">
            <w:pPr>
              <w:jc w:val="both"/>
            </w:pPr>
            <w:proofErr w:type="spellStart"/>
            <w:proofErr w:type="gramStart"/>
            <w:r>
              <w:t>vis</w:t>
            </w:r>
            <w:proofErr w:type="spellEnd"/>
            <w:proofErr w:type="gramEnd"/>
            <w:r>
              <w:t>=’FGTEST.ms’</w:t>
            </w:r>
          </w:p>
          <w:p w14:paraId="710A9224" w14:textId="311A5630" w:rsidR="00B56A9A" w:rsidRDefault="00B56A9A" w:rsidP="00DD09AD">
            <w:pPr>
              <w:jc w:val="both"/>
            </w:pPr>
            <w:proofErr w:type="gramStart"/>
            <w:r>
              <w:t>go</w:t>
            </w:r>
            <w:proofErr w:type="gramEnd"/>
          </w:p>
        </w:tc>
      </w:tr>
    </w:tbl>
    <w:p w14:paraId="27A59180" w14:textId="15CBB5A4" w:rsidR="00490CFE" w:rsidRDefault="00490CFE" w:rsidP="005255F7">
      <w:pPr>
        <w:jc w:val="both"/>
      </w:pPr>
    </w:p>
    <w:tbl>
      <w:tblPr>
        <w:tblStyle w:val="TableGrid"/>
        <w:tblW w:w="0" w:type="auto"/>
        <w:tblInd w:w="1951" w:type="dxa"/>
        <w:tblLook w:val="04A0" w:firstRow="1" w:lastRow="0" w:firstColumn="1" w:lastColumn="0" w:noHBand="0" w:noVBand="1"/>
      </w:tblPr>
      <w:tblGrid>
        <w:gridCol w:w="4111"/>
      </w:tblGrid>
      <w:tr w:rsidR="00B56A9A" w14:paraId="79ADE808" w14:textId="77777777" w:rsidTr="00B56A9A">
        <w:tc>
          <w:tcPr>
            <w:tcW w:w="4111" w:type="dxa"/>
          </w:tcPr>
          <w:p w14:paraId="5FC09200" w14:textId="4B88F18E" w:rsidR="00B56A9A" w:rsidRDefault="00B56A9A" w:rsidP="00B56A9A">
            <w:pPr>
              <w:jc w:val="both"/>
            </w:pPr>
            <w:proofErr w:type="gramStart"/>
            <w:r>
              <w:t>apply</w:t>
            </w:r>
            <w:proofErr w:type="gramEnd"/>
            <w:r>
              <w:t xml:space="preserve"> flags to the MS set</w:t>
            </w:r>
          </w:p>
        </w:tc>
      </w:tr>
      <w:tr w:rsidR="00B56A9A" w14:paraId="036BAFA2" w14:textId="77777777" w:rsidTr="00B56A9A">
        <w:tc>
          <w:tcPr>
            <w:tcW w:w="4111" w:type="dxa"/>
          </w:tcPr>
          <w:p w14:paraId="1FAB798A" w14:textId="3D76ED4E" w:rsidR="00B56A9A" w:rsidRDefault="00B56A9A" w:rsidP="00DD09AD">
            <w:pPr>
              <w:jc w:val="both"/>
            </w:pPr>
            <w:proofErr w:type="gramStart"/>
            <w:r>
              <w:t>task</w:t>
            </w:r>
            <w:proofErr w:type="gramEnd"/>
            <w:r>
              <w:t xml:space="preserve"> FLAGCMD</w:t>
            </w:r>
          </w:p>
          <w:p w14:paraId="277EF1E6" w14:textId="77777777" w:rsidR="00B56A9A" w:rsidRDefault="00B56A9A" w:rsidP="00DD09AD">
            <w:pPr>
              <w:jc w:val="both"/>
            </w:pPr>
            <w:proofErr w:type="spellStart"/>
            <w:proofErr w:type="gramStart"/>
            <w:r>
              <w:t>vis</w:t>
            </w:r>
            <w:proofErr w:type="spellEnd"/>
            <w:proofErr w:type="gramEnd"/>
            <w:r>
              <w:t>=’FGTEST.ms’</w:t>
            </w:r>
          </w:p>
          <w:p w14:paraId="167AAF04" w14:textId="084C8B31" w:rsidR="00B56A9A" w:rsidRDefault="00B56A9A" w:rsidP="00DD09AD">
            <w:pPr>
              <w:jc w:val="both"/>
            </w:pPr>
            <w:proofErr w:type="spellStart"/>
            <w:proofErr w:type="gramStart"/>
            <w:r>
              <w:t>flagmode</w:t>
            </w:r>
            <w:proofErr w:type="spellEnd"/>
            <w:proofErr w:type="gramEnd"/>
            <w:r>
              <w:t>=’file’</w:t>
            </w:r>
          </w:p>
          <w:p w14:paraId="30280451" w14:textId="5D244784" w:rsidR="00B56A9A" w:rsidRDefault="00B56A9A" w:rsidP="00DD09AD">
            <w:pPr>
              <w:jc w:val="both"/>
            </w:pPr>
            <w:proofErr w:type="spellStart"/>
            <w:proofErr w:type="gramStart"/>
            <w:r>
              <w:t>flagfile</w:t>
            </w:r>
            <w:proofErr w:type="spellEnd"/>
            <w:proofErr w:type="gramEnd"/>
            <w:r>
              <w:t xml:space="preserve">=’ </w:t>
            </w:r>
            <w:r w:rsidRPr="00B56A9A">
              <w:t>3C147_FLAGCMD.FG.FGCM</w:t>
            </w:r>
            <w:r>
              <w:t>D’</w:t>
            </w:r>
          </w:p>
          <w:p w14:paraId="06C30A38" w14:textId="53D86EAA" w:rsidR="00B56A9A" w:rsidRDefault="00B56A9A" w:rsidP="00DD09AD">
            <w:pPr>
              <w:jc w:val="both"/>
            </w:pPr>
            <w:proofErr w:type="gramStart"/>
            <w:r>
              <w:t>go</w:t>
            </w:r>
            <w:proofErr w:type="gramEnd"/>
          </w:p>
        </w:tc>
      </w:tr>
    </w:tbl>
    <w:p w14:paraId="70B80C66" w14:textId="77777777" w:rsidR="00B56A9A" w:rsidRPr="00490CFE" w:rsidRDefault="00B56A9A" w:rsidP="005255F7">
      <w:pPr>
        <w:jc w:val="both"/>
      </w:pPr>
    </w:p>
    <w:p w14:paraId="18EBF838" w14:textId="43B2D632" w:rsidR="005A60D0" w:rsidRDefault="005A0705" w:rsidP="005255F7">
      <w:pPr>
        <w:jc w:val="both"/>
      </w:pPr>
      <w:r w:rsidRPr="005A0705">
        <w:t>The software suit</w:t>
      </w:r>
      <w:r w:rsidR="00D003AF">
        <w:t>e</w:t>
      </w:r>
      <w:r w:rsidR="00490CFE">
        <w:t xml:space="preserve"> include</w:t>
      </w:r>
      <w:r w:rsidR="00293435">
        <w:t xml:space="preserve"> following files</w:t>
      </w:r>
      <w:r w:rsidRPr="005A0705">
        <w:t>:</w:t>
      </w:r>
    </w:p>
    <w:tbl>
      <w:tblPr>
        <w:tblStyle w:val="TableGrid"/>
        <w:tblW w:w="0" w:type="auto"/>
        <w:tblInd w:w="250" w:type="dxa"/>
        <w:tblLook w:val="04A0" w:firstRow="1" w:lastRow="0" w:firstColumn="1" w:lastColumn="0" w:noHBand="0" w:noVBand="1"/>
      </w:tblPr>
      <w:tblGrid>
        <w:gridCol w:w="4371"/>
        <w:gridCol w:w="4418"/>
      </w:tblGrid>
      <w:tr w:rsidR="00293435" w14:paraId="3829B2A5" w14:textId="77777777" w:rsidTr="005F4342">
        <w:tc>
          <w:tcPr>
            <w:tcW w:w="4371" w:type="dxa"/>
          </w:tcPr>
          <w:p w14:paraId="09212DFC" w14:textId="14B63781" w:rsidR="00293435" w:rsidRDefault="00293435" w:rsidP="005255F7">
            <w:pPr>
              <w:jc w:val="both"/>
            </w:pPr>
            <w:r w:rsidRPr="00293435">
              <w:t>AIPSLite.py</w:t>
            </w:r>
          </w:p>
        </w:tc>
        <w:tc>
          <w:tcPr>
            <w:tcW w:w="4418" w:type="dxa"/>
          </w:tcPr>
          <w:p w14:paraId="58EDDC4F" w14:textId="12CF7740" w:rsidR="00293435" w:rsidRDefault="00293435" w:rsidP="00293435">
            <w:pPr>
              <w:jc w:val="both"/>
            </w:pPr>
            <w:r>
              <w:t>Module to assist in running AIPS/</w:t>
            </w:r>
            <w:proofErr w:type="spellStart"/>
            <w:r>
              <w:t>ParselTongue</w:t>
            </w:r>
            <w:proofErr w:type="spellEnd"/>
            <w:r>
              <w:t xml:space="preserve"> on machines without an AIPS installation. Developed by Stephen Bourke, JIVE</w:t>
            </w:r>
          </w:p>
        </w:tc>
      </w:tr>
      <w:tr w:rsidR="00293435" w14:paraId="3BF7861D" w14:textId="77777777" w:rsidTr="005F4342">
        <w:tc>
          <w:tcPr>
            <w:tcW w:w="4371" w:type="dxa"/>
          </w:tcPr>
          <w:p w14:paraId="32B725A8" w14:textId="6A7E1CA1" w:rsidR="00293435" w:rsidRDefault="00293435" w:rsidP="005255F7">
            <w:pPr>
              <w:jc w:val="both"/>
            </w:pPr>
            <w:r w:rsidRPr="00293435">
              <w:t>AIPSLiteTask.py</w:t>
            </w:r>
          </w:p>
        </w:tc>
        <w:tc>
          <w:tcPr>
            <w:tcW w:w="4418" w:type="dxa"/>
          </w:tcPr>
          <w:p w14:paraId="372C5CF9" w14:textId="218CD243" w:rsidR="00293435" w:rsidRDefault="00293435" w:rsidP="005255F7">
            <w:pPr>
              <w:jc w:val="both"/>
            </w:pPr>
            <w:r>
              <w:t>Module to assist in running AIPS/</w:t>
            </w:r>
            <w:proofErr w:type="spellStart"/>
            <w:r>
              <w:t>ParselTongue</w:t>
            </w:r>
            <w:proofErr w:type="spellEnd"/>
            <w:r>
              <w:t xml:space="preserve"> on machines without an AIPS installation. Developed by Stephen Bourke, JIVE</w:t>
            </w:r>
          </w:p>
        </w:tc>
      </w:tr>
      <w:tr w:rsidR="00293435" w14:paraId="17AEDF4A" w14:textId="77777777" w:rsidTr="005F4342">
        <w:tc>
          <w:tcPr>
            <w:tcW w:w="4371" w:type="dxa"/>
          </w:tcPr>
          <w:p w14:paraId="21E0CF38" w14:textId="45FB86FC" w:rsidR="00293435" w:rsidRDefault="00293435" w:rsidP="005255F7">
            <w:pPr>
              <w:jc w:val="both"/>
            </w:pPr>
            <w:r w:rsidRPr="00293435">
              <w:t>HRKinitAIPS.py</w:t>
            </w:r>
          </w:p>
        </w:tc>
        <w:tc>
          <w:tcPr>
            <w:tcW w:w="4418" w:type="dxa"/>
          </w:tcPr>
          <w:p w14:paraId="487A522A" w14:textId="3410126D" w:rsidR="00293435" w:rsidRDefault="00293435" w:rsidP="005255F7">
            <w:pPr>
              <w:jc w:val="both"/>
            </w:pPr>
            <w:r>
              <w:t>Module to facilitate the AIPS environment.</w:t>
            </w:r>
          </w:p>
        </w:tc>
      </w:tr>
      <w:tr w:rsidR="00293435" w14:paraId="7D18544D" w14:textId="77777777" w:rsidTr="005F4342">
        <w:tc>
          <w:tcPr>
            <w:tcW w:w="4371" w:type="dxa"/>
          </w:tcPr>
          <w:p w14:paraId="2AB8DF0B" w14:textId="2F35EAB0" w:rsidR="00293435" w:rsidRDefault="00293435" w:rsidP="005255F7">
            <w:pPr>
              <w:jc w:val="both"/>
            </w:pPr>
            <w:r w:rsidRPr="00293435">
              <w:t>COMP_LIB.py</w:t>
            </w:r>
          </w:p>
        </w:tc>
        <w:tc>
          <w:tcPr>
            <w:tcW w:w="4418" w:type="dxa"/>
          </w:tcPr>
          <w:p w14:paraId="11517593" w14:textId="48FFCF41" w:rsidR="00293435" w:rsidRDefault="00293435" w:rsidP="00293435">
            <w:pPr>
              <w:jc w:val="both"/>
            </w:pPr>
            <w:r>
              <w:t>Module includes all function needed for the main script.</w:t>
            </w:r>
          </w:p>
        </w:tc>
      </w:tr>
      <w:tr w:rsidR="00293435" w14:paraId="500F5119" w14:textId="77777777" w:rsidTr="005F4342">
        <w:tc>
          <w:tcPr>
            <w:tcW w:w="4371" w:type="dxa"/>
          </w:tcPr>
          <w:p w14:paraId="29670E40" w14:textId="5A89DA91" w:rsidR="00293435" w:rsidRDefault="00293435" w:rsidP="005255F7">
            <w:pPr>
              <w:jc w:val="both"/>
            </w:pPr>
            <w:r w:rsidRPr="00293435">
              <w:t>UVFITSFG_2_FLAGCMD_TXT.py</w:t>
            </w:r>
          </w:p>
        </w:tc>
        <w:tc>
          <w:tcPr>
            <w:tcW w:w="4418" w:type="dxa"/>
          </w:tcPr>
          <w:p w14:paraId="719A85E3" w14:textId="18BED8D7" w:rsidR="00293435" w:rsidRDefault="00293435" w:rsidP="005255F7">
            <w:pPr>
              <w:jc w:val="both"/>
            </w:pPr>
            <w:r>
              <w:t>Main python script to compare visibilities.</w:t>
            </w:r>
          </w:p>
        </w:tc>
      </w:tr>
      <w:tr w:rsidR="00293435" w14:paraId="12D783BF" w14:textId="77777777" w:rsidTr="005F4342">
        <w:tc>
          <w:tcPr>
            <w:tcW w:w="4371" w:type="dxa"/>
          </w:tcPr>
          <w:p w14:paraId="653EB5F0" w14:textId="496BFDF9" w:rsidR="00293435" w:rsidRDefault="00293435" w:rsidP="00293435">
            <w:pPr>
              <w:jc w:val="both"/>
            </w:pPr>
            <w:r w:rsidRPr="00293435">
              <w:t>REA</w:t>
            </w:r>
            <w:r>
              <w:t>D</w:t>
            </w:r>
            <w:r w:rsidRPr="00293435">
              <w:t>ME</w:t>
            </w:r>
          </w:p>
        </w:tc>
        <w:tc>
          <w:tcPr>
            <w:tcW w:w="4418" w:type="dxa"/>
          </w:tcPr>
          <w:p w14:paraId="31D6A728" w14:textId="26E9F6E0" w:rsidR="00293435" w:rsidRDefault="00293435" w:rsidP="00293435">
            <w:pPr>
              <w:jc w:val="both"/>
            </w:pPr>
            <w:r>
              <w:t xml:space="preserve">Example input to the main script to produce files stored in the </w:t>
            </w:r>
            <w:proofErr w:type="spellStart"/>
            <w:r>
              <w:t>ExampleOUTPUT</w:t>
            </w:r>
            <w:proofErr w:type="spellEnd"/>
            <w:r>
              <w:t xml:space="preserve"> directory. </w:t>
            </w:r>
          </w:p>
        </w:tc>
      </w:tr>
      <w:tr w:rsidR="009A0B4B" w14:paraId="63560B89" w14:textId="77777777" w:rsidTr="005F4342">
        <w:tc>
          <w:tcPr>
            <w:tcW w:w="4371" w:type="dxa"/>
          </w:tcPr>
          <w:p w14:paraId="00224A14" w14:textId="62B9DF61" w:rsidR="009A0B4B" w:rsidRDefault="009A0B4B" w:rsidP="00490CFE">
            <w:pPr>
              <w:jc w:val="both"/>
            </w:pPr>
            <w:proofErr w:type="spellStart"/>
            <w:r w:rsidRPr="009A0B4B">
              <w:t>ExampleOUTPUT</w:t>
            </w:r>
            <w:proofErr w:type="spellEnd"/>
          </w:p>
        </w:tc>
        <w:tc>
          <w:tcPr>
            <w:tcW w:w="4418" w:type="dxa"/>
          </w:tcPr>
          <w:p w14:paraId="3E808408" w14:textId="320D880B" w:rsidR="009A0B4B" w:rsidRDefault="009A0B4B" w:rsidP="009A0B4B">
            <w:pPr>
              <w:jc w:val="both"/>
            </w:pPr>
            <w:r>
              <w:t xml:space="preserve">Directory including the example output. </w:t>
            </w:r>
          </w:p>
        </w:tc>
      </w:tr>
    </w:tbl>
    <w:p w14:paraId="503596C1" w14:textId="77777777" w:rsidR="00293435" w:rsidRDefault="00293435" w:rsidP="005255F7">
      <w:pPr>
        <w:jc w:val="both"/>
      </w:pPr>
    </w:p>
    <w:p w14:paraId="78B0AA1E" w14:textId="62683ADE" w:rsidR="00293435" w:rsidRDefault="00293435" w:rsidP="005255F7">
      <w:pPr>
        <w:jc w:val="both"/>
      </w:pPr>
      <w:r>
        <w:t xml:space="preserve">The following UV datasets are included </w:t>
      </w:r>
      <w:r w:rsidR="009A0B4B">
        <w:t xml:space="preserve">in the FGTRANS.tgz tar archive: </w:t>
      </w:r>
      <w:r w:rsidR="009A0B4B" w:rsidRPr="009A0B4B">
        <w:t>3C147.UV.FITS</w:t>
      </w:r>
      <w:r w:rsidR="009A0B4B">
        <w:t xml:space="preserve">, </w:t>
      </w:r>
      <w:r w:rsidR="009A0B4B" w:rsidRPr="009A0B4B">
        <w:t>3C147.FG.UV.FITS</w:t>
      </w:r>
      <w:r w:rsidR="009A0B4B">
        <w:t xml:space="preserve">. </w:t>
      </w:r>
      <w:r>
        <w:t xml:space="preserve"> </w:t>
      </w:r>
    </w:p>
    <w:p w14:paraId="195F6AC8" w14:textId="2527739A" w:rsidR="00A732F5" w:rsidRDefault="00A732F5" w:rsidP="005255F7">
      <w:pPr>
        <w:jc w:val="both"/>
      </w:pPr>
      <w:r>
        <w:t xml:space="preserve">This software is already in use by colleagues in South Africa. </w:t>
      </w:r>
    </w:p>
    <w:p w14:paraId="32E547A0" w14:textId="77777777" w:rsidR="00293435" w:rsidRDefault="00293435" w:rsidP="005255F7">
      <w:pPr>
        <w:jc w:val="both"/>
      </w:pPr>
    </w:p>
    <w:p w14:paraId="20F992FA" w14:textId="77777777" w:rsidR="00293435" w:rsidRPr="005A0705" w:rsidRDefault="00293435" w:rsidP="005255F7">
      <w:pPr>
        <w:jc w:val="both"/>
      </w:pPr>
    </w:p>
    <w:p w14:paraId="2F9E4DA4" w14:textId="77777777" w:rsidR="005A60D0" w:rsidRDefault="005A60D0" w:rsidP="005255F7">
      <w:pPr>
        <w:jc w:val="both"/>
        <w:rPr>
          <w:rFonts w:asciiTheme="majorHAnsi" w:hAnsiTheme="majorHAnsi"/>
          <w:b/>
          <w:color w:val="365F91" w:themeColor="accent1" w:themeShade="BF"/>
          <w:sz w:val="28"/>
          <w:szCs w:val="28"/>
        </w:rPr>
      </w:pPr>
    </w:p>
    <w:p w14:paraId="07BA5A2C" w14:textId="77777777" w:rsidR="00D470FE" w:rsidRDefault="00D470FE">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br w:type="page"/>
      </w:r>
    </w:p>
    <w:p w14:paraId="44BF67C9" w14:textId="079C06B7" w:rsidR="00D23685" w:rsidRPr="00896345" w:rsidRDefault="004C5191" w:rsidP="005255F7">
      <w:pPr>
        <w:jc w:val="both"/>
        <w:rPr>
          <w:rFonts w:asciiTheme="majorHAnsi" w:hAnsiTheme="majorHAnsi"/>
          <w:b/>
          <w:color w:val="365F91" w:themeColor="accent1" w:themeShade="BF"/>
          <w:sz w:val="28"/>
          <w:szCs w:val="28"/>
        </w:rPr>
      </w:pPr>
      <w:r w:rsidRPr="00896345">
        <w:rPr>
          <w:rFonts w:asciiTheme="majorHAnsi" w:hAnsiTheme="majorHAnsi"/>
          <w:b/>
          <w:color w:val="365F91" w:themeColor="accent1" w:themeShade="BF"/>
          <w:sz w:val="28"/>
          <w:szCs w:val="28"/>
        </w:rPr>
        <w:lastRenderedPageBreak/>
        <w:t>3.1.3 Data Excision – RFI mitigation</w:t>
      </w:r>
    </w:p>
    <w:p w14:paraId="3A5181A9" w14:textId="0A0CBEE7" w:rsidR="00EB41DA" w:rsidRDefault="00D6152C" w:rsidP="005255F7">
      <w:pPr>
        <w:jc w:val="both"/>
      </w:pPr>
      <w:r>
        <w:t xml:space="preserve">Data excision is the most time </w:t>
      </w:r>
      <w:r w:rsidR="00D003AF">
        <w:t xml:space="preserve">consuming </w:t>
      </w:r>
      <w:r>
        <w:t xml:space="preserve">part in the calibration of datasets obtained by </w:t>
      </w:r>
      <w:r w:rsidR="00EB41DA">
        <w:t>radio telescopes</w:t>
      </w:r>
      <w:r w:rsidR="00D003AF">
        <w:t>,</w:t>
      </w:r>
      <w:r w:rsidR="00EB41DA">
        <w:t xml:space="preserve"> and there </w:t>
      </w:r>
      <w:r w:rsidR="006B4115">
        <w:t xml:space="preserve">is </w:t>
      </w:r>
      <w:r>
        <w:t xml:space="preserve">a great desire </w:t>
      </w:r>
      <w:r w:rsidR="00D003AF">
        <w:t>to find an</w:t>
      </w:r>
      <w:r>
        <w:t xml:space="preserve"> automated </w:t>
      </w:r>
      <w:r w:rsidR="00D003AF">
        <w:t xml:space="preserve">procedure </w:t>
      </w:r>
      <w:r w:rsidR="00EB41DA">
        <w:t xml:space="preserve">to flag radio frequency interference (RFI). </w:t>
      </w:r>
      <w:r w:rsidR="006B4115">
        <w:t xml:space="preserve">Unfortunately RFI affects the data in many ways and there is no uniform solution to this problem. </w:t>
      </w:r>
      <w:r w:rsidR="00EB41DA">
        <w:t xml:space="preserve">Several software packages </w:t>
      </w:r>
      <w:r w:rsidR="006B4115">
        <w:t>that f</w:t>
      </w:r>
      <w:r w:rsidR="00EB41DA">
        <w:t>lag radio data are publically available</w:t>
      </w:r>
      <w:r w:rsidR="006B4115">
        <w:t xml:space="preserve"> (by far the most successful package is the </w:t>
      </w:r>
      <w:proofErr w:type="spellStart"/>
      <w:r w:rsidR="006B4115">
        <w:t>AOFlagger</w:t>
      </w:r>
      <w:proofErr w:type="spellEnd"/>
      <w:r w:rsidR="006B4115">
        <w:t>)</w:t>
      </w:r>
      <w:r w:rsidR="00EB41DA">
        <w:t xml:space="preserve">, but most of them do not offer great flexibility in order to </w:t>
      </w:r>
      <w:r w:rsidR="006B4115">
        <w:t xml:space="preserve">eliminate </w:t>
      </w:r>
      <w:r w:rsidR="00EB41DA">
        <w:t xml:space="preserve">the RFI in </w:t>
      </w:r>
      <w:r w:rsidR="006B4115">
        <w:t>full</w:t>
      </w:r>
      <w:r w:rsidR="00EB41DA">
        <w:t>. Here a software suit</w:t>
      </w:r>
      <w:r w:rsidR="00D003AF">
        <w:t>e</w:t>
      </w:r>
      <w:r w:rsidR="00EB41DA">
        <w:t xml:space="preserve"> has been developed to bridge this gap, allowing </w:t>
      </w:r>
      <w:r w:rsidR="00D003AF">
        <w:t>the application of</w:t>
      </w:r>
      <w:r w:rsidR="00EB41DA">
        <w:t xml:space="preserve"> various RFI mitigation techniques and to evaluate which technique is </w:t>
      </w:r>
      <w:r w:rsidR="006B4115">
        <w:t>most appropriate for the dataset in question</w:t>
      </w:r>
      <w:r w:rsidR="00EB41DA">
        <w:t>.</w:t>
      </w:r>
      <w:r w:rsidR="006B4115">
        <w:t xml:space="preserve"> The individual RFI mitigation tools are written as </w:t>
      </w:r>
      <w:r w:rsidR="004477E2">
        <w:t xml:space="preserve">individual sections in </w:t>
      </w:r>
      <w:r w:rsidR="00F02343">
        <w:t>python and PT</w:t>
      </w:r>
      <w:r w:rsidR="00D003AF">
        <w:t>,</w:t>
      </w:r>
      <w:r w:rsidR="00F02343">
        <w:t xml:space="preserve"> </w:t>
      </w:r>
      <w:r w:rsidR="00D003AF">
        <w:t xml:space="preserve">to allow the interchange of </w:t>
      </w:r>
      <w:r w:rsidR="00F02343">
        <w:t xml:space="preserve">modules </w:t>
      </w:r>
      <w:r w:rsidR="006B4115">
        <w:t>between software packages like AIPS/CASA.</w:t>
      </w:r>
      <w:r w:rsidR="004477E2">
        <w:t xml:space="preserve"> Furthermore, </w:t>
      </w:r>
      <w:r w:rsidR="00F02343">
        <w:t xml:space="preserve">this approach </w:t>
      </w:r>
      <w:r w:rsidR="00C351ED">
        <w:t xml:space="preserve">makes it possible </w:t>
      </w:r>
      <w:r w:rsidR="00F02343">
        <w:t xml:space="preserve">to include </w:t>
      </w:r>
      <w:r w:rsidR="004477E2">
        <w:t xml:space="preserve">new modules </w:t>
      </w:r>
      <w:r w:rsidR="00F02343">
        <w:t xml:space="preserve">into the function to </w:t>
      </w:r>
      <w:r w:rsidR="004477E2">
        <w:t>tes</w:t>
      </w:r>
      <w:r w:rsidR="00E90966">
        <w:t xml:space="preserve">t novel </w:t>
      </w:r>
      <w:r w:rsidR="00F02343">
        <w:t xml:space="preserve">RFI </w:t>
      </w:r>
      <w:r w:rsidR="00E90966">
        <w:t xml:space="preserve">mitigation algorithms. </w:t>
      </w:r>
    </w:p>
    <w:p w14:paraId="6C884C17" w14:textId="77777777" w:rsidR="00360057" w:rsidRDefault="00360057" w:rsidP="005255F7">
      <w:pPr>
        <w:jc w:val="both"/>
      </w:pPr>
    </w:p>
    <w:p w14:paraId="37E977D7" w14:textId="117F7081" w:rsidR="008F477D" w:rsidRDefault="00360057" w:rsidP="005255F7">
      <w:pPr>
        <w:jc w:val="both"/>
      </w:pPr>
      <w:r>
        <w:t>Here</w:t>
      </w:r>
      <w:r w:rsidR="00C351ED">
        <w:t xml:space="preserve"> is</w:t>
      </w:r>
      <w:r>
        <w:t xml:space="preserve"> a small description on </w:t>
      </w:r>
      <w:r w:rsidR="008F477D">
        <w:t xml:space="preserve">the various </w:t>
      </w:r>
      <w:r w:rsidR="0076338F">
        <w:t xml:space="preserve">steps in data handling and </w:t>
      </w:r>
      <w:r w:rsidR="008F477D">
        <w:t xml:space="preserve">RFI mitigation </w:t>
      </w:r>
      <w:r w:rsidR="00A15B08">
        <w:t>techniques</w:t>
      </w:r>
      <w:r w:rsidR="00F02343">
        <w:t xml:space="preserve"> of the main flagger function “</w:t>
      </w:r>
      <w:proofErr w:type="spellStart"/>
      <w:r w:rsidR="00F02343">
        <w:t>f</w:t>
      </w:r>
      <w:r w:rsidR="00F02343" w:rsidRPr="004477E2">
        <w:t>gspec</w:t>
      </w:r>
      <w:proofErr w:type="spellEnd"/>
      <w:r w:rsidR="00C351ED">
        <w:t>.</w:t>
      </w:r>
      <w:r w:rsidR="00F02343">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8"/>
      </w:tblGrid>
      <w:tr w:rsidR="002C1718" w14:paraId="4ACF101B" w14:textId="77777777" w:rsidTr="00360057">
        <w:tc>
          <w:tcPr>
            <w:tcW w:w="8708" w:type="dxa"/>
          </w:tcPr>
          <w:p w14:paraId="4C8FFC4E" w14:textId="4A9A3D30" w:rsidR="002C1718" w:rsidRDefault="002C1718" w:rsidP="002C1718">
            <w:pPr>
              <w:jc w:val="both"/>
            </w:pPr>
            <w:r>
              <w:t xml:space="preserve">Work on raw visibility data </w:t>
            </w:r>
          </w:p>
        </w:tc>
      </w:tr>
      <w:tr w:rsidR="00A15B08" w14:paraId="5726AABD" w14:textId="77777777" w:rsidTr="00360057">
        <w:tc>
          <w:tcPr>
            <w:tcW w:w="8708" w:type="dxa"/>
          </w:tcPr>
          <w:p w14:paraId="2E142D9D" w14:textId="610BC004" w:rsidR="00A15B08" w:rsidRDefault="00A15B08" w:rsidP="00C351ED">
            <w:pPr>
              <w:jc w:val="both"/>
            </w:pPr>
            <w:r>
              <w:t xml:space="preserve">- </w:t>
            </w:r>
            <w:proofErr w:type="gramStart"/>
            <w:r>
              <w:t>flag</w:t>
            </w:r>
            <w:proofErr w:type="gramEnd"/>
            <w:r>
              <w:t xml:space="preserve"> the spectra on </w:t>
            </w:r>
            <w:r w:rsidR="00C351ED">
              <w:t xml:space="preserve">RMS </w:t>
            </w:r>
            <w:r>
              <w:t xml:space="preserve">without </w:t>
            </w:r>
            <w:proofErr w:type="spellStart"/>
            <w:r>
              <w:t>bandpass</w:t>
            </w:r>
            <w:proofErr w:type="spellEnd"/>
            <w:r>
              <w:t xml:space="preserve"> correction to eliminate strong outliers</w:t>
            </w:r>
          </w:p>
        </w:tc>
      </w:tr>
      <w:tr w:rsidR="00A15B08" w14:paraId="65074FD5" w14:textId="77777777" w:rsidTr="00360057">
        <w:tc>
          <w:tcPr>
            <w:tcW w:w="8708" w:type="dxa"/>
          </w:tcPr>
          <w:p w14:paraId="0170F22D" w14:textId="1AD25606" w:rsidR="002C1718" w:rsidRDefault="00A15B08" w:rsidP="00C351ED">
            <w:pPr>
              <w:jc w:val="both"/>
            </w:pPr>
            <w:r>
              <w:t xml:space="preserve">- </w:t>
            </w:r>
            <w:proofErr w:type="gramStart"/>
            <w:r>
              <w:t>gravitational</w:t>
            </w:r>
            <w:proofErr w:type="gramEnd"/>
            <w:r>
              <w:t xml:space="preserve"> centre flagging in the real</w:t>
            </w:r>
            <w:r w:rsidR="00C351ED">
              <w:t>/</w:t>
            </w:r>
            <w:r>
              <w:t>imaginary plane</w:t>
            </w:r>
          </w:p>
        </w:tc>
      </w:tr>
      <w:tr w:rsidR="00A15B08" w14:paraId="4CD14980" w14:textId="77777777" w:rsidTr="00360057">
        <w:tc>
          <w:tcPr>
            <w:tcW w:w="8708" w:type="dxa"/>
          </w:tcPr>
          <w:p w14:paraId="3DCB49D1" w14:textId="77777777" w:rsidR="00005968" w:rsidRDefault="00005968" w:rsidP="005255F7">
            <w:pPr>
              <w:jc w:val="both"/>
            </w:pPr>
          </w:p>
          <w:p w14:paraId="648E9404" w14:textId="123AEA04" w:rsidR="00A15B08" w:rsidRDefault="002C1718" w:rsidP="005255F7">
            <w:pPr>
              <w:jc w:val="both"/>
            </w:pPr>
            <w:r>
              <w:t>Determine a baseline</w:t>
            </w:r>
            <w:r w:rsidR="00C351ED">
              <w:t>-</w:t>
            </w:r>
            <w:r>
              <w:t>based band pass (either by smoothing the data or curve fitting)</w:t>
            </w:r>
          </w:p>
        </w:tc>
      </w:tr>
      <w:tr w:rsidR="002C1718" w14:paraId="6A392441" w14:textId="77777777" w:rsidTr="00360057">
        <w:tc>
          <w:tcPr>
            <w:tcW w:w="8708" w:type="dxa"/>
          </w:tcPr>
          <w:p w14:paraId="3ADBA1A1" w14:textId="77777777" w:rsidR="00005968" w:rsidRDefault="00005968" w:rsidP="002C1718">
            <w:pPr>
              <w:jc w:val="both"/>
            </w:pPr>
          </w:p>
          <w:p w14:paraId="708CF252" w14:textId="79305A04" w:rsidR="002C1718" w:rsidRDefault="002C1718" w:rsidP="00C351ED">
            <w:pPr>
              <w:jc w:val="both"/>
            </w:pPr>
            <w:r>
              <w:t xml:space="preserve">- </w:t>
            </w:r>
            <w:proofErr w:type="gramStart"/>
            <w:r>
              <w:t>kernel</w:t>
            </w:r>
            <w:proofErr w:type="gramEnd"/>
            <w:r>
              <w:t xml:space="preserve"> convolution (</w:t>
            </w:r>
            <w:proofErr w:type="spellStart"/>
            <w:r>
              <w:t>Robets</w:t>
            </w:r>
            <w:proofErr w:type="spellEnd"/>
            <w:r>
              <w:t xml:space="preserve">, </w:t>
            </w:r>
            <w:proofErr w:type="spellStart"/>
            <w:r>
              <w:t>Scharr</w:t>
            </w:r>
            <w:proofErr w:type="spellEnd"/>
            <w:r>
              <w:t xml:space="preserve">, and </w:t>
            </w:r>
            <w:proofErr w:type="spellStart"/>
            <w:r>
              <w:t>Sobel</w:t>
            </w:r>
            <w:proofErr w:type="spellEnd"/>
            <w:r>
              <w:t xml:space="preserve"> operator) and dynamic spectrum </w:t>
            </w:r>
            <w:r w:rsidR="00C351ED">
              <w:t xml:space="preserve">RMS </w:t>
            </w:r>
            <w:r>
              <w:t xml:space="preserve">determination </w:t>
            </w:r>
          </w:p>
        </w:tc>
      </w:tr>
      <w:tr w:rsidR="002C1718" w14:paraId="42E2E823" w14:textId="77777777" w:rsidTr="00360057">
        <w:tc>
          <w:tcPr>
            <w:tcW w:w="8708" w:type="dxa"/>
          </w:tcPr>
          <w:p w14:paraId="2D30C42E" w14:textId="77777777" w:rsidR="002C1718" w:rsidRDefault="002C1718" w:rsidP="002C1718">
            <w:pPr>
              <w:jc w:val="both"/>
            </w:pPr>
            <w:r>
              <w:t xml:space="preserve">- </w:t>
            </w:r>
            <w:proofErr w:type="gramStart"/>
            <w:r>
              <w:t>gradient</w:t>
            </w:r>
            <w:proofErr w:type="gramEnd"/>
            <w:r>
              <w:t xml:space="preserve"> filtering (</w:t>
            </w:r>
            <w:proofErr w:type="spellStart"/>
            <w:r>
              <w:t>Robets</w:t>
            </w:r>
            <w:proofErr w:type="spellEnd"/>
            <w:r>
              <w:t xml:space="preserve">, </w:t>
            </w:r>
            <w:proofErr w:type="spellStart"/>
            <w:r>
              <w:t>Scharr</w:t>
            </w:r>
            <w:proofErr w:type="spellEnd"/>
            <w:r>
              <w:t xml:space="preserve">, and </w:t>
            </w:r>
            <w:proofErr w:type="spellStart"/>
            <w:r>
              <w:t>Sobel</w:t>
            </w:r>
            <w:proofErr w:type="spellEnd"/>
            <w:r>
              <w:t xml:space="preserve"> operator)</w:t>
            </w:r>
          </w:p>
        </w:tc>
      </w:tr>
      <w:tr w:rsidR="002C1718" w14:paraId="3F0E97C7" w14:textId="77777777" w:rsidTr="00360057">
        <w:tc>
          <w:tcPr>
            <w:tcW w:w="8708" w:type="dxa"/>
          </w:tcPr>
          <w:p w14:paraId="15F04EE0" w14:textId="4EFA3EFE" w:rsidR="002C1718" w:rsidRDefault="002C1718" w:rsidP="00C351ED">
            <w:pPr>
              <w:jc w:val="both"/>
            </w:pPr>
            <w:r>
              <w:t xml:space="preserve">- Gaussian convolution and dynamic spectrum </w:t>
            </w:r>
            <w:r w:rsidR="00C351ED">
              <w:t xml:space="preserve">RMS </w:t>
            </w:r>
            <w:r>
              <w:t>determination</w:t>
            </w:r>
          </w:p>
        </w:tc>
      </w:tr>
    </w:tbl>
    <w:p w14:paraId="09C8AF2A" w14:textId="77777777" w:rsidR="00A15B08" w:rsidRDefault="00A15B08" w:rsidP="005255F7">
      <w:pPr>
        <w:jc w:val="both"/>
      </w:pPr>
    </w:p>
    <w:p w14:paraId="0A191C9A" w14:textId="6B7A44F1" w:rsidR="008F477D" w:rsidRDefault="00F02343" w:rsidP="005255F7">
      <w:pPr>
        <w:jc w:val="both"/>
      </w:pPr>
      <w:r>
        <w:t xml:space="preserve">The following figures show the results of a test run </w:t>
      </w:r>
      <w:r w:rsidR="00360057">
        <w:t xml:space="preserve">of the </w:t>
      </w:r>
      <w:r w:rsidR="00005968">
        <w:t>RFI mitigation</w:t>
      </w:r>
      <w:r>
        <w:t xml:space="preserve"> software</w:t>
      </w:r>
      <w:r w:rsidR="00005968">
        <w:t>.</w:t>
      </w:r>
    </w:p>
    <w:tbl>
      <w:tblPr>
        <w:tblStyle w:val="TableGrid"/>
        <w:tblW w:w="0" w:type="auto"/>
        <w:tblInd w:w="5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36"/>
        <w:gridCol w:w="2602"/>
      </w:tblGrid>
      <w:tr w:rsidR="00825C61" w14:paraId="34A4382B" w14:textId="77777777" w:rsidTr="00005968">
        <w:tc>
          <w:tcPr>
            <w:tcW w:w="5336" w:type="dxa"/>
          </w:tcPr>
          <w:p w14:paraId="5E2032AD" w14:textId="6FA23114" w:rsidR="00825C61" w:rsidRDefault="00825C61" w:rsidP="005255F7">
            <w:pPr>
              <w:jc w:val="both"/>
            </w:pPr>
            <w:r>
              <w:rPr>
                <w:noProof/>
                <w:lang w:val="en-US"/>
              </w:rPr>
              <w:drawing>
                <wp:inline distT="0" distB="0" distL="0" distR="0" wp14:anchorId="3C41B28B" wp14:editId="15540403">
                  <wp:extent cx="3240000" cy="809820"/>
                  <wp:effectExtent l="0" t="0" r="1143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spec_A_LL_BL_1_2.png"/>
                          <pic:cNvPicPr/>
                        </pic:nvPicPr>
                        <pic:blipFill>
                          <a:blip r:embed="rId45">
                            <a:extLst>
                              <a:ext uri="{28A0092B-C50C-407E-A947-70E740481C1C}">
                                <a14:useLocalDpi xmlns:a14="http://schemas.microsoft.com/office/drawing/2010/main" val="0"/>
                              </a:ext>
                            </a:extLst>
                          </a:blip>
                          <a:stretch>
                            <a:fillRect/>
                          </a:stretch>
                        </pic:blipFill>
                        <pic:spPr>
                          <a:xfrm>
                            <a:off x="0" y="0"/>
                            <a:ext cx="3240000" cy="809820"/>
                          </a:xfrm>
                          <a:prstGeom prst="rect">
                            <a:avLst/>
                          </a:prstGeom>
                        </pic:spPr>
                      </pic:pic>
                    </a:graphicData>
                  </a:graphic>
                </wp:inline>
              </w:drawing>
            </w:r>
          </w:p>
        </w:tc>
        <w:tc>
          <w:tcPr>
            <w:tcW w:w="2602" w:type="dxa"/>
          </w:tcPr>
          <w:p w14:paraId="1444F629" w14:textId="3F34C9ED" w:rsidR="00825C61" w:rsidRDefault="00005968" w:rsidP="005255F7">
            <w:pPr>
              <w:jc w:val="both"/>
            </w:pPr>
            <w:proofErr w:type="gramStart"/>
            <w:r>
              <w:t>raw</w:t>
            </w:r>
            <w:proofErr w:type="gramEnd"/>
            <w:r>
              <w:t xml:space="preserve"> dynamic spectrum of the amplitude of baseline 1-2 in stokes LL</w:t>
            </w:r>
          </w:p>
        </w:tc>
      </w:tr>
      <w:tr w:rsidR="00825C61" w14:paraId="3B510853" w14:textId="77777777" w:rsidTr="00005968">
        <w:tc>
          <w:tcPr>
            <w:tcW w:w="5336" w:type="dxa"/>
          </w:tcPr>
          <w:p w14:paraId="1B0BA915" w14:textId="7F4DB126" w:rsidR="00825C61" w:rsidRDefault="00825C61" w:rsidP="005255F7">
            <w:pPr>
              <w:jc w:val="both"/>
            </w:pPr>
            <w:r>
              <w:rPr>
                <w:noProof/>
                <w:lang w:val="en-US"/>
              </w:rPr>
              <w:drawing>
                <wp:inline distT="0" distB="0" distL="0" distR="0" wp14:anchorId="6291F783" wp14:editId="54D77CA2">
                  <wp:extent cx="3240000" cy="883408"/>
                  <wp:effectExtent l="0" t="0" r="1143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LG_EDGE_None_LL_IF1_scan_0_A_LL_BL_1_2.png"/>
                          <pic:cNvPicPr/>
                        </pic:nvPicPr>
                        <pic:blipFill>
                          <a:blip r:embed="rId46">
                            <a:extLst>
                              <a:ext uri="{28A0092B-C50C-407E-A947-70E740481C1C}">
                                <a14:useLocalDpi xmlns:a14="http://schemas.microsoft.com/office/drawing/2010/main" val="0"/>
                              </a:ext>
                            </a:extLst>
                          </a:blip>
                          <a:stretch>
                            <a:fillRect/>
                          </a:stretch>
                        </pic:blipFill>
                        <pic:spPr>
                          <a:xfrm>
                            <a:off x="0" y="0"/>
                            <a:ext cx="3240000" cy="883408"/>
                          </a:xfrm>
                          <a:prstGeom prst="rect">
                            <a:avLst/>
                          </a:prstGeom>
                        </pic:spPr>
                      </pic:pic>
                    </a:graphicData>
                  </a:graphic>
                </wp:inline>
              </w:drawing>
            </w:r>
          </w:p>
        </w:tc>
        <w:tc>
          <w:tcPr>
            <w:tcW w:w="2602" w:type="dxa"/>
          </w:tcPr>
          <w:p w14:paraId="29624DD7" w14:textId="1BFC8FC3" w:rsidR="00825C61" w:rsidRDefault="00005968" w:rsidP="005255F7">
            <w:pPr>
              <w:jc w:val="both"/>
            </w:pPr>
            <w:proofErr w:type="gramStart"/>
            <w:r>
              <w:t>dynamic</w:t>
            </w:r>
            <w:proofErr w:type="gramEnd"/>
            <w:r>
              <w:t xml:space="preserve"> spectrum in amplitude after flagging applied</w:t>
            </w:r>
          </w:p>
        </w:tc>
      </w:tr>
      <w:tr w:rsidR="00825C61" w14:paraId="39568B3B" w14:textId="77777777" w:rsidTr="00005968">
        <w:tc>
          <w:tcPr>
            <w:tcW w:w="5336" w:type="dxa"/>
          </w:tcPr>
          <w:p w14:paraId="2EB91C1D" w14:textId="7A42E1A9" w:rsidR="00825C61" w:rsidRDefault="008F477D" w:rsidP="005255F7">
            <w:pPr>
              <w:jc w:val="both"/>
            </w:pPr>
            <w:r>
              <w:rPr>
                <w:noProof/>
                <w:lang w:val="en-US"/>
              </w:rPr>
              <w:drawing>
                <wp:inline distT="0" distB="0" distL="0" distR="0" wp14:anchorId="72D80115" wp14:editId="7CBF6E94">
                  <wp:extent cx="3240000" cy="883408"/>
                  <wp:effectExtent l="0" t="0" r="1143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LG_EDGE_None_LL_IF1_scan_0_P_LL_BL_1_2.png"/>
                          <pic:cNvPicPr/>
                        </pic:nvPicPr>
                        <pic:blipFill>
                          <a:blip r:embed="rId47">
                            <a:extLst>
                              <a:ext uri="{28A0092B-C50C-407E-A947-70E740481C1C}">
                                <a14:useLocalDpi xmlns:a14="http://schemas.microsoft.com/office/drawing/2010/main" val="0"/>
                              </a:ext>
                            </a:extLst>
                          </a:blip>
                          <a:stretch>
                            <a:fillRect/>
                          </a:stretch>
                        </pic:blipFill>
                        <pic:spPr>
                          <a:xfrm>
                            <a:off x="0" y="0"/>
                            <a:ext cx="3240000" cy="883408"/>
                          </a:xfrm>
                          <a:prstGeom prst="rect">
                            <a:avLst/>
                          </a:prstGeom>
                        </pic:spPr>
                      </pic:pic>
                    </a:graphicData>
                  </a:graphic>
                </wp:inline>
              </w:drawing>
            </w:r>
          </w:p>
        </w:tc>
        <w:tc>
          <w:tcPr>
            <w:tcW w:w="2602" w:type="dxa"/>
          </w:tcPr>
          <w:p w14:paraId="0E7854B6" w14:textId="71C7D282" w:rsidR="00825C61" w:rsidRDefault="00005968" w:rsidP="00005968">
            <w:pPr>
              <w:jc w:val="both"/>
            </w:pPr>
            <w:proofErr w:type="gramStart"/>
            <w:r>
              <w:t>dynamic</w:t>
            </w:r>
            <w:proofErr w:type="gramEnd"/>
            <w:r>
              <w:t xml:space="preserve"> spectrum in phase after flagging applied</w:t>
            </w:r>
          </w:p>
        </w:tc>
      </w:tr>
      <w:tr w:rsidR="008F477D" w14:paraId="483ABA26" w14:textId="77777777" w:rsidTr="00005968">
        <w:tc>
          <w:tcPr>
            <w:tcW w:w="5336" w:type="dxa"/>
          </w:tcPr>
          <w:p w14:paraId="5B4DE48B" w14:textId="77777777" w:rsidR="008F477D" w:rsidRDefault="008F477D" w:rsidP="00A15B08">
            <w:pPr>
              <w:jc w:val="both"/>
            </w:pPr>
            <w:r>
              <w:rPr>
                <w:noProof/>
                <w:lang w:val="en-US"/>
              </w:rPr>
              <w:lastRenderedPageBreak/>
              <w:drawing>
                <wp:inline distT="0" distB="0" distL="0" distR="0" wp14:anchorId="100423CB" wp14:editId="09DDCA03">
                  <wp:extent cx="3240000" cy="883408"/>
                  <wp:effectExtent l="0" t="0" r="1143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LG_EDGE_None_LL_IF1_scan_0_W_LL_BL_1_2.png"/>
                          <pic:cNvPicPr/>
                        </pic:nvPicPr>
                        <pic:blipFill>
                          <a:blip r:embed="rId48">
                            <a:extLst>
                              <a:ext uri="{28A0092B-C50C-407E-A947-70E740481C1C}">
                                <a14:useLocalDpi xmlns:a14="http://schemas.microsoft.com/office/drawing/2010/main" val="0"/>
                              </a:ext>
                            </a:extLst>
                          </a:blip>
                          <a:stretch>
                            <a:fillRect/>
                          </a:stretch>
                        </pic:blipFill>
                        <pic:spPr>
                          <a:xfrm>
                            <a:off x="0" y="0"/>
                            <a:ext cx="3240000" cy="883408"/>
                          </a:xfrm>
                          <a:prstGeom prst="rect">
                            <a:avLst/>
                          </a:prstGeom>
                        </pic:spPr>
                      </pic:pic>
                    </a:graphicData>
                  </a:graphic>
                </wp:inline>
              </w:drawing>
            </w:r>
          </w:p>
        </w:tc>
        <w:tc>
          <w:tcPr>
            <w:tcW w:w="2602" w:type="dxa"/>
          </w:tcPr>
          <w:p w14:paraId="5645A0E8" w14:textId="716D0E34" w:rsidR="008F477D" w:rsidRDefault="00005968" w:rsidP="00005968">
            <w:pPr>
              <w:jc w:val="both"/>
            </w:pPr>
            <w:proofErr w:type="gramStart"/>
            <w:r>
              <w:t>dynamic</w:t>
            </w:r>
            <w:proofErr w:type="gramEnd"/>
            <w:r>
              <w:t xml:space="preserve"> spectrum in visibility weights after flagging applied. Note that the flagging in AIPS will alter the weights to &gt;= 0.</w:t>
            </w:r>
          </w:p>
        </w:tc>
      </w:tr>
    </w:tbl>
    <w:p w14:paraId="03ECD302" w14:textId="4E28FC2A" w:rsidR="006B4115" w:rsidRDefault="006B4115" w:rsidP="005255F7">
      <w:pPr>
        <w:jc w:val="both"/>
      </w:pPr>
    </w:p>
    <w:p w14:paraId="63E7F7F3" w14:textId="77777777" w:rsidR="00EB41DA" w:rsidRDefault="00EB41DA" w:rsidP="005255F7">
      <w:pPr>
        <w:jc w:val="both"/>
      </w:pPr>
    </w:p>
    <w:p w14:paraId="21189E6B" w14:textId="77777777" w:rsidR="00D96976" w:rsidRDefault="00D96976" w:rsidP="005255F7">
      <w:pPr>
        <w:jc w:val="both"/>
      </w:pPr>
    </w:p>
    <w:p w14:paraId="3CA8FB95" w14:textId="57088C67" w:rsidR="00ED62B6" w:rsidRDefault="00F02343" w:rsidP="00ED62B6">
      <w:pPr>
        <w:jc w:val="both"/>
      </w:pPr>
      <w:r>
        <w:t>The software suit</w:t>
      </w:r>
      <w:r w:rsidR="00C351ED">
        <w:t>e</w:t>
      </w:r>
      <w:r>
        <w:t xml:space="preserve"> and example files will be publically available via the ALBIUS WIKI (HRKFG.tgz). </w:t>
      </w:r>
      <w:r w:rsidR="00ED62B6" w:rsidRPr="005A0705">
        <w:t xml:space="preserve">The </w:t>
      </w:r>
      <w:r>
        <w:t xml:space="preserve">tar archive </w:t>
      </w:r>
      <w:r w:rsidR="00ED62B6">
        <w:t>include</w:t>
      </w:r>
      <w:r>
        <w:t>s</w:t>
      </w:r>
      <w:r w:rsidR="00ED62B6">
        <w:t xml:space="preserve"> </w:t>
      </w:r>
      <w:r>
        <w:t xml:space="preserve">the </w:t>
      </w:r>
      <w:r w:rsidR="00ED62B6">
        <w:t>following files</w:t>
      </w:r>
      <w:r w:rsidR="00ED62B6" w:rsidRPr="005A0705">
        <w:t>:</w:t>
      </w:r>
    </w:p>
    <w:tbl>
      <w:tblPr>
        <w:tblStyle w:val="TableGrid"/>
        <w:tblW w:w="0" w:type="auto"/>
        <w:tblInd w:w="250" w:type="dxa"/>
        <w:tblLook w:val="04A0" w:firstRow="1" w:lastRow="0" w:firstColumn="1" w:lastColumn="0" w:noHBand="0" w:noVBand="1"/>
      </w:tblPr>
      <w:tblGrid>
        <w:gridCol w:w="4371"/>
        <w:gridCol w:w="4418"/>
      </w:tblGrid>
      <w:tr w:rsidR="00ED62B6" w14:paraId="0D7FDB86" w14:textId="77777777" w:rsidTr="00A844C5">
        <w:tc>
          <w:tcPr>
            <w:tcW w:w="4371" w:type="dxa"/>
          </w:tcPr>
          <w:p w14:paraId="39C84717" w14:textId="77777777" w:rsidR="00ED62B6" w:rsidRDefault="00ED62B6" w:rsidP="00A844C5">
            <w:pPr>
              <w:jc w:val="both"/>
            </w:pPr>
            <w:r w:rsidRPr="00293435">
              <w:t>AIPSLite.py</w:t>
            </w:r>
          </w:p>
        </w:tc>
        <w:tc>
          <w:tcPr>
            <w:tcW w:w="4418" w:type="dxa"/>
          </w:tcPr>
          <w:p w14:paraId="535C0D87" w14:textId="77777777" w:rsidR="00ED62B6" w:rsidRDefault="00ED62B6" w:rsidP="00A844C5">
            <w:pPr>
              <w:jc w:val="both"/>
            </w:pPr>
            <w:r>
              <w:t>Module to assist in running AIPS/</w:t>
            </w:r>
            <w:proofErr w:type="spellStart"/>
            <w:r>
              <w:t>ParselTongue</w:t>
            </w:r>
            <w:proofErr w:type="spellEnd"/>
            <w:r>
              <w:t xml:space="preserve"> on machines without an AIPS installation. Developed by Stephen Bourke, JIVE</w:t>
            </w:r>
          </w:p>
        </w:tc>
      </w:tr>
      <w:tr w:rsidR="00ED62B6" w14:paraId="140BD5FF" w14:textId="77777777" w:rsidTr="00A844C5">
        <w:tc>
          <w:tcPr>
            <w:tcW w:w="4371" w:type="dxa"/>
          </w:tcPr>
          <w:p w14:paraId="7D15513C" w14:textId="77777777" w:rsidR="00ED62B6" w:rsidRDefault="00ED62B6" w:rsidP="00A844C5">
            <w:pPr>
              <w:jc w:val="both"/>
            </w:pPr>
            <w:r w:rsidRPr="00293435">
              <w:t>AIPSLiteTask.py</w:t>
            </w:r>
          </w:p>
        </w:tc>
        <w:tc>
          <w:tcPr>
            <w:tcW w:w="4418" w:type="dxa"/>
          </w:tcPr>
          <w:p w14:paraId="35DA556C" w14:textId="77777777" w:rsidR="00ED62B6" w:rsidRDefault="00ED62B6" w:rsidP="00A844C5">
            <w:pPr>
              <w:jc w:val="both"/>
            </w:pPr>
            <w:r>
              <w:t>Module to assist in running AIPS/</w:t>
            </w:r>
            <w:proofErr w:type="spellStart"/>
            <w:r>
              <w:t>ParselTongue</w:t>
            </w:r>
            <w:proofErr w:type="spellEnd"/>
            <w:r>
              <w:t xml:space="preserve"> on machines without an AIPS installation. Developed by Stephen Bourke, JIVE</w:t>
            </w:r>
          </w:p>
        </w:tc>
      </w:tr>
      <w:tr w:rsidR="00ED62B6" w14:paraId="670CAFA1" w14:textId="77777777" w:rsidTr="00A844C5">
        <w:tc>
          <w:tcPr>
            <w:tcW w:w="4371" w:type="dxa"/>
          </w:tcPr>
          <w:p w14:paraId="251D4F3C" w14:textId="77777777" w:rsidR="00ED62B6" w:rsidRDefault="00ED62B6" w:rsidP="00A844C5">
            <w:pPr>
              <w:jc w:val="both"/>
            </w:pPr>
            <w:r w:rsidRPr="00293435">
              <w:t>HRKinitAIPS.py</w:t>
            </w:r>
          </w:p>
        </w:tc>
        <w:tc>
          <w:tcPr>
            <w:tcW w:w="4418" w:type="dxa"/>
          </w:tcPr>
          <w:p w14:paraId="70758217" w14:textId="77777777" w:rsidR="00ED62B6" w:rsidRDefault="00ED62B6" w:rsidP="00A844C5">
            <w:pPr>
              <w:jc w:val="both"/>
            </w:pPr>
            <w:r>
              <w:t>Module to facilitate the AIPS environment.</w:t>
            </w:r>
          </w:p>
        </w:tc>
      </w:tr>
      <w:tr w:rsidR="00ED62B6" w14:paraId="35522ADB" w14:textId="77777777" w:rsidTr="00A844C5">
        <w:tc>
          <w:tcPr>
            <w:tcW w:w="4371" w:type="dxa"/>
          </w:tcPr>
          <w:p w14:paraId="6CBA9651" w14:textId="7B250FD6" w:rsidR="00ED62B6" w:rsidRDefault="00EA70F9" w:rsidP="00A844C5">
            <w:pPr>
              <w:jc w:val="both"/>
            </w:pPr>
            <w:r>
              <w:t>FLAGGER_LIB.py</w:t>
            </w:r>
          </w:p>
        </w:tc>
        <w:tc>
          <w:tcPr>
            <w:tcW w:w="4418" w:type="dxa"/>
          </w:tcPr>
          <w:p w14:paraId="4D2591AB" w14:textId="77777777" w:rsidR="00ED62B6" w:rsidRDefault="00ED62B6" w:rsidP="00A844C5">
            <w:pPr>
              <w:jc w:val="both"/>
            </w:pPr>
            <w:r>
              <w:t>Module includes all function needed for the main script.</w:t>
            </w:r>
          </w:p>
        </w:tc>
      </w:tr>
      <w:tr w:rsidR="00ED62B6" w14:paraId="5F7A78F2" w14:textId="77777777" w:rsidTr="00A844C5">
        <w:tc>
          <w:tcPr>
            <w:tcW w:w="4371" w:type="dxa"/>
          </w:tcPr>
          <w:p w14:paraId="2C42F651" w14:textId="3A5A7281" w:rsidR="00ED62B6" w:rsidRDefault="00EA70F9" w:rsidP="00A844C5">
            <w:pPr>
              <w:jc w:val="both"/>
            </w:pPr>
            <w:r>
              <w:t>FLAGGER_PARA.py</w:t>
            </w:r>
          </w:p>
        </w:tc>
        <w:tc>
          <w:tcPr>
            <w:tcW w:w="4418" w:type="dxa"/>
          </w:tcPr>
          <w:p w14:paraId="1FF04457" w14:textId="4397A892" w:rsidR="00ED62B6" w:rsidRDefault="00EA70F9" w:rsidP="00A844C5">
            <w:pPr>
              <w:jc w:val="both"/>
            </w:pPr>
            <w:r>
              <w:t>file defines individual input parameter of SPEC_FG_TESTER.py</w:t>
            </w:r>
          </w:p>
        </w:tc>
      </w:tr>
      <w:tr w:rsidR="00ED62B6" w14:paraId="6685BE73" w14:textId="77777777" w:rsidTr="00A844C5">
        <w:tc>
          <w:tcPr>
            <w:tcW w:w="4371" w:type="dxa"/>
          </w:tcPr>
          <w:p w14:paraId="787ED6B8" w14:textId="5A90662E" w:rsidR="00ED62B6" w:rsidRDefault="00EA70F9" w:rsidP="00A844C5">
            <w:pPr>
              <w:jc w:val="both"/>
            </w:pPr>
            <w:r>
              <w:t>SPEC_FG_TESTER.py</w:t>
            </w:r>
          </w:p>
        </w:tc>
        <w:tc>
          <w:tcPr>
            <w:tcW w:w="4418" w:type="dxa"/>
          </w:tcPr>
          <w:p w14:paraId="350045E2" w14:textId="53CB53CB" w:rsidR="00ED62B6" w:rsidRDefault="00EA70F9" w:rsidP="00A844C5">
            <w:pPr>
              <w:jc w:val="both"/>
            </w:pPr>
            <w:r>
              <w:t>main script to run the RFI mitigation</w:t>
            </w:r>
          </w:p>
        </w:tc>
      </w:tr>
      <w:tr w:rsidR="00ED62B6" w14:paraId="78AD93EB" w14:textId="77777777" w:rsidTr="00A844C5">
        <w:tc>
          <w:tcPr>
            <w:tcW w:w="4371" w:type="dxa"/>
          </w:tcPr>
          <w:p w14:paraId="33E82954" w14:textId="2C2ACBCC" w:rsidR="00ED62B6" w:rsidRDefault="00EA70F9" w:rsidP="00A844C5">
            <w:pPr>
              <w:jc w:val="both"/>
            </w:pPr>
            <w:r>
              <w:t>Example</w:t>
            </w:r>
          </w:p>
        </w:tc>
        <w:tc>
          <w:tcPr>
            <w:tcW w:w="4418" w:type="dxa"/>
          </w:tcPr>
          <w:p w14:paraId="6C865667" w14:textId="673FF148" w:rsidR="00EA70F9" w:rsidRDefault="00EA70F9" w:rsidP="00EA70F9">
            <w:pPr>
              <w:jc w:val="both"/>
            </w:pPr>
            <w:r>
              <w:t xml:space="preserve">example directory </w:t>
            </w:r>
          </w:p>
        </w:tc>
      </w:tr>
    </w:tbl>
    <w:p w14:paraId="36108ACB" w14:textId="77777777" w:rsidR="00ED62B6" w:rsidRDefault="00ED62B6" w:rsidP="00ED62B6">
      <w:pPr>
        <w:jc w:val="both"/>
      </w:pPr>
    </w:p>
    <w:p w14:paraId="33A9614B" w14:textId="740E417C" w:rsidR="00ED62B6" w:rsidRDefault="00ED62B6" w:rsidP="00ED62B6">
      <w:pPr>
        <w:jc w:val="both"/>
      </w:pPr>
      <w:r>
        <w:t xml:space="preserve">The following UV datasets are </w:t>
      </w:r>
      <w:r w:rsidR="00F02343">
        <w:t xml:space="preserve">also </w:t>
      </w:r>
      <w:r>
        <w:t xml:space="preserve">included in </w:t>
      </w:r>
      <w:r w:rsidR="005C37BD">
        <w:t>the tar</w:t>
      </w:r>
      <w:r>
        <w:t xml:space="preserve"> archive: </w:t>
      </w:r>
      <w:r w:rsidRPr="009A0B4B">
        <w:t>3C147.UV.FITS</w:t>
      </w:r>
      <w:r>
        <w:t xml:space="preserve">, </w:t>
      </w:r>
      <w:r w:rsidRPr="009A0B4B">
        <w:t>3C147.FG.UV.FITS</w:t>
      </w:r>
      <w:r>
        <w:t xml:space="preserve">.  </w:t>
      </w:r>
    </w:p>
    <w:p w14:paraId="12901602" w14:textId="7DFF21BB" w:rsidR="00ED62B6" w:rsidRDefault="005C37BD" w:rsidP="005255F7">
      <w:pPr>
        <w:jc w:val="both"/>
      </w:pPr>
      <w:r>
        <w:t xml:space="preserve">The RFI mitigation software has been tested on GMRT data and first tests have done using </w:t>
      </w:r>
      <w:proofErr w:type="spellStart"/>
      <w:r>
        <w:t>eMERLIN</w:t>
      </w:r>
      <w:proofErr w:type="spellEnd"/>
      <w:r>
        <w:t xml:space="preserve"> datasets.</w:t>
      </w:r>
      <w:r w:rsidR="0075261C">
        <w:t xml:space="preserve"> In collaboration with colleagues in Manchester, London, and </w:t>
      </w:r>
      <w:proofErr w:type="spellStart"/>
      <w:r w:rsidR="0075261C">
        <w:t>Onsala</w:t>
      </w:r>
      <w:proofErr w:type="spellEnd"/>
      <w:r w:rsidR="00C351ED">
        <w:t>,</w:t>
      </w:r>
      <w:r w:rsidR="0075261C">
        <w:t xml:space="preserve"> this software has provided input to the RFI mitigation efforts of several </w:t>
      </w:r>
      <w:proofErr w:type="spellStart"/>
      <w:r w:rsidR="0075261C">
        <w:t>eMERLIN</w:t>
      </w:r>
      <w:proofErr w:type="spellEnd"/>
      <w:r w:rsidR="0075261C">
        <w:t xml:space="preserve"> legacy projects.</w:t>
      </w:r>
    </w:p>
    <w:p w14:paraId="5E5E9718" w14:textId="77777777" w:rsidR="005F3843" w:rsidRDefault="005F3843" w:rsidP="00227C06"/>
    <w:sectPr w:rsidR="005F38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0B3D1" w14:textId="77777777" w:rsidR="00D613F4" w:rsidRDefault="00D613F4" w:rsidP="00D613F4">
      <w:pPr>
        <w:spacing w:after="0" w:line="240" w:lineRule="auto"/>
      </w:pPr>
      <w:r>
        <w:separator/>
      </w:r>
    </w:p>
  </w:endnote>
  <w:endnote w:type="continuationSeparator" w:id="0">
    <w:p w14:paraId="10874462" w14:textId="77777777" w:rsidR="00D613F4" w:rsidRDefault="00D613F4" w:rsidP="00D6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84D55" w14:textId="77777777" w:rsidR="00D613F4" w:rsidRDefault="00D613F4" w:rsidP="00482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2C5BA" w14:textId="77777777" w:rsidR="00D613F4" w:rsidRDefault="00D613F4" w:rsidP="00D613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3EF8F" w14:textId="77777777" w:rsidR="00D613F4" w:rsidRDefault="00D613F4" w:rsidP="00482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437A00D" w14:textId="77777777" w:rsidR="00D613F4" w:rsidRDefault="00D613F4" w:rsidP="00D613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F4912" w14:textId="77777777" w:rsidR="00D613F4" w:rsidRDefault="00D613F4" w:rsidP="00D613F4">
      <w:pPr>
        <w:spacing w:after="0" w:line="240" w:lineRule="auto"/>
      </w:pPr>
      <w:r>
        <w:separator/>
      </w:r>
    </w:p>
  </w:footnote>
  <w:footnote w:type="continuationSeparator" w:id="0">
    <w:p w14:paraId="5E60E524" w14:textId="77777777" w:rsidR="00D613F4" w:rsidRDefault="00D613F4" w:rsidP="00D613F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C61D6"/>
    <w:multiLevelType w:val="hybridMultilevel"/>
    <w:tmpl w:val="165C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92792C"/>
    <w:multiLevelType w:val="hybridMultilevel"/>
    <w:tmpl w:val="AFB6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0B2"/>
    <w:rsid w:val="00005968"/>
    <w:rsid w:val="000156BE"/>
    <w:rsid w:val="00026D07"/>
    <w:rsid w:val="00050735"/>
    <w:rsid w:val="00074D9B"/>
    <w:rsid w:val="00083A01"/>
    <w:rsid w:val="000933DD"/>
    <w:rsid w:val="00095D80"/>
    <w:rsid w:val="00097CEC"/>
    <w:rsid w:val="000A13DF"/>
    <w:rsid w:val="000A67B3"/>
    <w:rsid w:val="000B076C"/>
    <w:rsid w:val="000B127D"/>
    <w:rsid w:val="000D25FA"/>
    <w:rsid w:val="000D7E11"/>
    <w:rsid w:val="000E0A62"/>
    <w:rsid w:val="000F5549"/>
    <w:rsid w:val="00111A16"/>
    <w:rsid w:val="00112151"/>
    <w:rsid w:val="00112181"/>
    <w:rsid w:val="0012295D"/>
    <w:rsid w:val="001437B6"/>
    <w:rsid w:val="0015237E"/>
    <w:rsid w:val="0016247E"/>
    <w:rsid w:val="00164525"/>
    <w:rsid w:val="001C6E36"/>
    <w:rsid w:val="001D5841"/>
    <w:rsid w:val="001D5E06"/>
    <w:rsid w:val="001E3B36"/>
    <w:rsid w:val="001F63DE"/>
    <w:rsid w:val="002126C2"/>
    <w:rsid w:val="00227C06"/>
    <w:rsid w:val="00230E95"/>
    <w:rsid w:val="00234CE9"/>
    <w:rsid w:val="002573FA"/>
    <w:rsid w:val="0027318F"/>
    <w:rsid w:val="00285741"/>
    <w:rsid w:val="00287B94"/>
    <w:rsid w:val="002924E4"/>
    <w:rsid w:val="00293435"/>
    <w:rsid w:val="002A612F"/>
    <w:rsid w:val="002B21B6"/>
    <w:rsid w:val="002C1718"/>
    <w:rsid w:val="002C23F8"/>
    <w:rsid w:val="002C3BD1"/>
    <w:rsid w:val="002E6D4E"/>
    <w:rsid w:val="002F1A21"/>
    <w:rsid w:val="002F615B"/>
    <w:rsid w:val="002F653A"/>
    <w:rsid w:val="00320530"/>
    <w:rsid w:val="00332E9C"/>
    <w:rsid w:val="00347C64"/>
    <w:rsid w:val="00353886"/>
    <w:rsid w:val="00360057"/>
    <w:rsid w:val="0038429A"/>
    <w:rsid w:val="00387F2C"/>
    <w:rsid w:val="003A3DC0"/>
    <w:rsid w:val="003A6356"/>
    <w:rsid w:val="003B0606"/>
    <w:rsid w:val="003C030F"/>
    <w:rsid w:val="003D28D6"/>
    <w:rsid w:val="003D3FB9"/>
    <w:rsid w:val="003D4E54"/>
    <w:rsid w:val="003D605F"/>
    <w:rsid w:val="003D70F7"/>
    <w:rsid w:val="003E62F9"/>
    <w:rsid w:val="004013C9"/>
    <w:rsid w:val="004132E1"/>
    <w:rsid w:val="00421EDF"/>
    <w:rsid w:val="00423A71"/>
    <w:rsid w:val="00423C27"/>
    <w:rsid w:val="00426779"/>
    <w:rsid w:val="00426C97"/>
    <w:rsid w:val="00427D44"/>
    <w:rsid w:val="00431783"/>
    <w:rsid w:val="004477E2"/>
    <w:rsid w:val="004519AD"/>
    <w:rsid w:val="00490CFE"/>
    <w:rsid w:val="004942F6"/>
    <w:rsid w:val="004B739B"/>
    <w:rsid w:val="004C5191"/>
    <w:rsid w:val="004D7D10"/>
    <w:rsid w:val="004E3BD2"/>
    <w:rsid w:val="004E416E"/>
    <w:rsid w:val="004E6027"/>
    <w:rsid w:val="004E78CC"/>
    <w:rsid w:val="004F5C60"/>
    <w:rsid w:val="00512D61"/>
    <w:rsid w:val="00512F00"/>
    <w:rsid w:val="00513644"/>
    <w:rsid w:val="00514A7C"/>
    <w:rsid w:val="005255F7"/>
    <w:rsid w:val="005406AB"/>
    <w:rsid w:val="00552EC5"/>
    <w:rsid w:val="00557180"/>
    <w:rsid w:val="0056420A"/>
    <w:rsid w:val="00575A17"/>
    <w:rsid w:val="00590F1F"/>
    <w:rsid w:val="005A0705"/>
    <w:rsid w:val="005A3C6B"/>
    <w:rsid w:val="005A60D0"/>
    <w:rsid w:val="005B35FE"/>
    <w:rsid w:val="005C0BF2"/>
    <w:rsid w:val="005C37BD"/>
    <w:rsid w:val="005C5705"/>
    <w:rsid w:val="005D0EFA"/>
    <w:rsid w:val="005E5E8C"/>
    <w:rsid w:val="005F1276"/>
    <w:rsid w:val="005F3843"/>
    <w:rsid w:val="005F4342"/>
    <w:rsid w:val="005F7B93"/>
    <w:rsid w:val="0060594C"/>
    <w:rsid w:val="006671F6"/>
    <w:rsid w:val="00696127"/>
    <w:rsid w:val="006A7686"/>
    <w:rsid w:val="006B32E7"/>
    <w:rsid w:val="006B4115"/>
    <w:rsid w:val="006B48AC"/>
    <w:rsid w:val="006B4A76"/>
    <w:rsid w:val="006C2338"/>
    <w:rsid w:val="006D1B4E"/>
    <w:rsid w:val="006E38E1"/>
    <w:rsid w:val="006E46C6"/>
    <w:rsid w:val="00702779"/>
    <w:rsid w:val="00720BFA"/>
    <w:rsid w:val="00731402"/>
    <w:rsid w:val="00742F73"/>
    <w:rsid w:val="0075261C"/>
    <w:rsid w:val="00757628"/>
    <w:rsid w:val="0076338F"/>
    <w:rsid w:val="0079153A"/>
    <w:rsid w:val="007979D2"/>
    <w:rsid w:val="007C7DA5"/>
    <w:rsid w:val="007C7FE9"/>
    <w:rsid w:val="007D751F"/>
    <w:rsid w:val="007D7AB2"/>
    <w:rsid w:val="0080097A"/>
    <w:rsid w:val="00812615"/>
    <w:rsid w:val="00817C8E"/>
    <w:rsid w:val="00825C61"/>
    <w:rsid w:val="00830183"/>
    <w:rsid w:val="00842ABE"/>
    <w:rsid w:val="00851CF7"/>
    <w:rsid w:val="00854BAD"/>
    <w:rsid w:val="008623DC"/>
    <w:rsid w:val="00866E04"/>
    <w:rsid w:val="00877C1B"/>
    <w:rsid w:val="00884B16"/>
    <w:rsid w:val="00896345"/>
    <w:rsid w:val="008C0D89"/>
    <w:rsid w:val="008C351D"/>
    <w:rsid w:val="008F477D"/>
    <w:rsid w:val="008F554C"/>
    <w:rsid w:val="009026E2"/>
    <w:rsid w:val="0091258A"/>
    <w:rsid w:val="009175DD"/>
    <w:rsid w:val="00921A92"/>
    <w:rsid w:val="00923B0B"/>
    <w:rsid w:val="0092477F"/>
    <w:rsid w:val="00934A75"/>
    <w:rsid w:val="00940FEB"/>
    <w:rsid w:val="009476EF"/>
    <w:rsid w:val="00960CC9"/>
    <w:rsid w:val="00986EA2"/>
    <w:rsid w:val="0099414C"/>
    <w:rsid w:val="009A0B4B"/>
    <w:rsid w:val="009C4A4F"/>
    <w:rsid w:val="009F7BF4"/>
    <w:rsid w:val="00A13A5A"/>
    <w:rsid w:val="00A15B08"/>
    <w:rsid w:val="00A20C8B"/>
    <w:rsid w:val="00A23A9E"/>
    <w:rsid w:val="00A33E03"/>
    <w:rsid w:val="00A34FB3"/>
    <w:rsid w:val="00A53D4C"/>
    <w:rsid w:val="00A60BE8"/>
    <w:rsid w:val="00A71F84"/>
    <w:rsid w:val="00A731D7"/>
    <w:rsid w:val="00A732F5"/>
    <w:rsid w:val="00A844C5"/>
    <w:rsid w:val="00A904AA"/>
    <w:rsid w:val="00A9799A"/>
    <w:rsid w:val="00AB6F95"/>
    <w:rsid w:val="00AD6086"/>
    <w:rsid w:val="00AF4C77"/>
    <w:rsid w:val="00AF7B4C"/>
    <w:rsid w:val="00B125CF"/>
    <w:rsid w:val="00B1409B"/>
    <w:rsid w:val="00B27D74"/>
    <w:rsid w:val="00B321C9"/>
    <w:rsid w:val="00B40B7A"/>
    <w:rsid w:val="00B56A9A"/>
    <w:rsid w:val="00B70044"/>
    <w:rsid w:val="00B740A5"/>
    <w:rsid w:val="00B75476"/>
    <w:rsid w:val="00B9762D"/>
    <w:rsid w:val="00BB5ADB"/>
    <w:rsid w:val="00BD1FAA"/>
    <w:rsid w:val="00BE09B5"/>
    <w:rsid w:val="00BE5D21"/>
    <w:rsid w:val="00BF7BBB"/>
    <w:rsid w:val="00BF7FDA"/>
    <w:rsid w:val="00C04918"/>
    <w:rsid w:val="00C055DF"/>
    <w:rsid w:val="00C057C4"/>
    <w:rsid w:val="00C23F38"/>
    <w:rsid w:val="00C26120"/>
    <w:rsid w:val="00C321CA"/>
    <w:rsid w:val="00C351ED"/>
    <w:rsid w:val="00C45FB3"/>
    <w:rsid w:val="00C46FEB"/>
    <w:rsid w:val="00C7335A"/>
    <w:rsid w:val="00C863B4"/>
    <w:rsid w:val="00CA1E9A"/>
    <w:rsid w:val="00CB49FD"/>
    <w:rsid w:val="00CB7458"/>
    <w:rsid w:val="00CD001D"/>
    <w:rsid w:val="00CF0E5B"/>
    <w:rsid w:val="00D003AF"/>
    <w:rsid w:val="00D164A3"/>
    <w:rsid w:val="00D21171"/>
    <w:rsid w:val="00D23685"/>
    <w:rsid w:val="00D32047"/>
    <w:rsid w:val="00D41CBE"/>
    <w:rsid w:val="00D470FE"/>
    <w:rsid w:val="00D52069"/>
    <w:rsid w:val="00D613F4"/>
    <w:rsid w:val="00D6152C"/>
    <w:rsid w:val="00D920AD"/>
    <w:rsid w:val="00D96976"/>
    <w:rsid w:val="00DA0197"/>
    <w:rsid w:val="00DD09AD"/>
    <w:rsid w:val="00DD24F0"/>
    <w:rsid w:val="00DE4E92"/>
    <w:rsid w:val="00DF488D"/>
    <w:rsid w:val="00E0256F"/>
    <w:rsid w:val="00E124EC"/>
    <w:rsid w:val="00E4248E"/>
    <w:rsid w:val="00E550D7"/>
    <w:rsid w:val="00E905E2"/>
    <w:rsid w:val="00E90966"/>
    <w:rsid w:val="00E92AD7"/>
    <w:rsid w:val="00EA21B4"/>
    <w:rsid w:val="00EA6664"/>
    <w:rsid w:val="00EA70F9"/>
    <w:rsid w:val="00EB41DA"/>
    <w:rsid w:val="00EB4411"/>
    <w:rsid w:val="00EC399E"/>
    <w:rsid w:val="00ED62B6"/>
    <w:rsid w:val="00EF6018"/>
    <w:rsid w:val="00F02343"/>
    <w:rsid w:val="00F06344"/>
    <w:rsid w:val="00F0650E"/>
    <w:rsid w:val="00F130B2"/>
    <w:rsid w:val="00F43DB9"/>
    <w:rsid w:val="00F57B2F"/>
    <w:rsid w:val="00F63A40"/>
    <w:rsid w:val="00F65105"/>
    <w:rsid w:val="00F702D0"/>
    <w:rsid w:val="00F779C6"/>
    <w:rsid w:val="00FB1275"/>
    <w:rsid w:val="00FB462A"/>
    <w:rsid w:val="00FC0DF8"/>
    <w:rsid w:val="00FC2040"/>
    <w:rsid w:val="00FD5D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ED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6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03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65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65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F653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D7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51F"/>
    <w:rPr>
      <w:rFonts w:ascii="Tahoma" w:hAnsi="Tahoma" w:cs="Tahoma"/>
      <w:sz w:val="16"/>
      <w:szCs w:val="16"/>
    </w:rPr>
  </w:style>
  <w:style w:type="paragraph" w:styleId="Caption">
    <w:name w:val="caption"/>
    <w:basedOn w:val="Normal"/>
    <w:next w:val="Normal"/>
    <w:uiPriority w:val="35"/>
    <w:unhideWhenUsed/>
    <w:qFormat/>
    <w:rsid w:val="007D751F"/>
    <w:pPr>
      <w:spacing w:line="240" w:lineRule="auto"/>
    </w:pPr>
    <w:rPr>
      <w:b/>
      <w:bCs/>
      <w:color w:val="4F81BD" w:themeColor="accent1"/>
      <w:sz w:val="18"/>
      <w:szCs w:val="18"/>
    </w:rPr>
  </w:style>
  <w:style w:type="table" w:styleId="TableGrid">
    <w:name w:val="Table Grid"/>
    <w:basedOn w:val="TableNormal"/>
    <w:uiPriority w:val="59"/>
    <w:rsid w:val="00525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C030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F488D"/>
    <w:pPr>
      <w:ind w:left="720"/>
      <w:contextualSpacing/>
    </w:pPr>
  </w:style>
  <w:style w:type="character" w:styleId="CommentReference">
    <w:name w:val="annotation reference"/>
    <w:basedOn w:val="DefaultParagraphFont"/>
    <w:uiPriority w:val="99"/>
    <w:semiHidden/>
    <w:unhideWhenUsed/>
    <w:rsid w:val="00590F1F"/>
    <w:rPr>
      <w:sz w:val="16"/>
      <w:szCs w:val="16"/>
    </w:rPr>
  </w:style>
  <w:style w:type="paragraph" w:styleId="CommentText">
    <w:name w:val="annotation text"/>
    <w:basedOn w:val="Normal"/>
    <w:link w:val="CommentTextChar"/>
    <w:uiPriority w:val="99"/>
    <w:semiHidden/>
    <w:unhideWhenUsed/>
    <w:rsid w:val="00590F1F"/>
    <w:pPr>
      <w:spacing w:line="240" w:lineRule="auto"/>
    </w:pPr>
    <w:rPr>
      <w:sz w:val="20"/>
      <w:szCs w:val="20"/>
    </w:rPr>
  </w:style>
  <w:style w:type="character" w:customStyle="1" w:styleId="CommentTextChar">
    <w:name w:val="Comment Text Char"/>
    <w:basedOn w:val="DefaultParagraphFont"/>
    <w:link w:val="CommentText"/>
    <w:uiPriority w:val="99"/>
    <w:semiHidden/>
    <w:rsid w:val="00590F1F"/>
    <w:rPr>
      <w:sz w:val="20"/>
      <w:szCs w:val="20"/>
    </w:rPr>
  </w:style>
  <w:style w:type="paragraph" w:styleId="CommentSubject">
    <w:name w:val="annotation subject"/>
    <w:basedOn w:val="CommentText"/>
    <w:next w:val="CommentText"/>
    <w:link w:val="CommentSubjectChar"/>
    <w:uiPriority w:val="99"/>
    <w:semiHidden/>
    <w:unhideWhenUsed/>
    <w:rsid w:val="00590F1F"/>
    <w:rPr>
      <w:b/>
      <w:bCs/>
    </w:rPr>
  </w:style>
  <w:style w:type="character" w:customStyle="1" w:styleId="CommentSubjectChar">
    <w:name w:val="Comment Subject Char"/>
    <w:basedOn w:val="CommentTextChar"/>
    <w:link w:val="CommentSubject"/>
    <w:uiPriority w:val="99"/>
    <w:semiHidden/>
    <w:rsid w:val="00590F1F"/>
    <w:rPr>
      <w:b/>
      <w:bCs/>
      <w:sz w:val="20"/>
      <w:szCs w:val="20"/>
    </w:rPr>
  </w:style>
  <w:style w:type="paragraph" w:styleId="Footer">
    <w:name w:val="footer"/>
    <w:basedOn w:val="Normal"/>
    <w:link w:val="FooterChar"/>
    <w:uiPriority w:val="99"/>
    <w:unhideWhenUsed/>
    <w:rsid w:val="00D613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13F4"/>
  </w:style>
  <w:style w:type="character" w:styleId="PageNumber">
    <w:name w:val="page number"/>
    <w:basedOn w:val="DefaultParagraphFont"/>
    <w:uiPriority w:val="99"/>
    <w:semiHidden/>
    <w:unhideWhenUsed/>
    <w:rsid w:val="00D613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6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03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65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65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F653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D7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51F"/>
    <w:rPr>
      <w:rFonts w:ascii="Tahoma" w:hAnsi="Tahoma" w:cs="Tahoma"/>
      <w:sz w:val="16"/>
      <w:szCs w:val="16"/>
    </w:rPr>
  </w:style>
  <w:style w:type="paragraph" w:styleId="Caption">
    <w:name w:val="caption"/>
    <w:basedOn w:val="Normal"/>
    <w:next w:val="Normal"/>
    <w:uiPriority w:val="35"/>
    <w:unhideWhenUsed/>
    <w:qFormat/>
    <w:rsid w:val="007D751F"/>
    <w:pPr>
      <w:spacing w:line="240" w:lineRule="auto"/>
    </w:pPr>
    <w:rPr>
      <w:b/>
      <w:bCs/>
      <w:color w:val="4F81BD" w:themeColor="accent1"/>
      <w:sz w:val="18"/>
      <w:szCs w:val="18"/>
    </w:rPr>
  </w:style>
  <w:style w:type="table" w:styleId="TableGrid">
    <w:name w:val="Table Grid"/>
    <w:basedOn w:val="TableNormal"/>
    <w:uiPriority w:val="59"/>
    <w:rsid w:val="00525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C030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F488D"/>
    <w:pPr>
      <w:ind w:left="720"/>
      <w:contextualSpacing/>
    </w:pPr>
  </w:style>
  <w:style w:type="character" w:styleId="CommentReference">
    <w:name w:val="annotation reference"/>
    <w:basedOn w:val="DefaultParagraphFont"/>
    <w:uiPriority w:val="99"/>
    <w:semiHidden/>
    <w:unhideWhenUsed/>
    <w:rsid w:val="00590F1F"/>
    <w:rPr>
      <w:sz w:val="16"/>
      <w:szCs w:val="16"/>
    </w:rPr>
  </w:style>
  <w:style w:type="paragraph" w:styleId="CommentText">
    <w:name w:val="annotation text"/>
    <w:basedOn w:val="Normal"/>
    <w:link w:val="CommentTextChar"/>
    <w:uiPriority w:val="99"/>
    <w:semiHidden/>
    <w:unhideWhenUsed/>
    <w:rsid w:val="00590F1F"/>
    <w:pPr>
      <w:spacing w:line="240" w:lineRule="auto"/>
    </w:pPr>
    <w:rPr>
      <w:sz w:val="20"/>
      <w:szCs w:val="20"/>
    </w:rPr>
  </w:style>
  <w:style w:type="character" w:customStyle="1" w:styleId="CommentTextChar">
    <w:name w:val="Comment Text Char"/>
    <w:basedOn w:val="DefaultParagraphFont"/>
    <w:link w:val="CommentText"/>
    <w:uiPriority w:val="99"/>
    <w:semiHidden/>
    <w:rsid w:val="00590F1F"/>
    <w:rPr>
      <w:sz w:val="20"/>
      <w:szCs w:val="20"/>
    </w:rPr>
  </w:style>
  <w:style w:type="paragraph" w:styleId="CommentSubject">
    <w:name w:val="annotation subject"/>
    <w:basedOn w:val="CommentText"/>
    <w:next w:val="CommentText"/>
    <w:link w:val="CommentSubjectChar"/>
    <w:uiPriority w:val="99"/>
    <w:semiHidden/>
    <w:unhideWhenUsed/>
    <w:rsid w:val="00590F1F"/>
    <w:rPr>
      <w:b/>
      <w:bCs/>
    </w:rPr>
  </w:style>
  <w:style w:type="character" w:customStyle="1" w:styleId="CommentSubjectChar">
    <w:name w:val="Comment Subject Char"/>
    <w:basedOn w:val="CommentTextChar"/>
    <w:link w:val="CommentSubject"/>
    <w:uiPriority w:val="99"/>
    <w:semiHidden/>
    <w:rsid w:val="00590F1F"/>
    <w:rPr>
      <w:b/>
      <w:bCs/>
      <w:sz w:val="20"/>
      <w:szCs w:val="20"/>
    </w:rPr>
  </w:style>
  <w:style w:type="paragraph" w:styleId="Footer">
    <w:name w:val="footer"/>
    <w:basedOn w:val="Normal"/>
    <w:link w:val="FooterChar"/>
    <w:uiPriority w:val="99"/>
    <w:unhideWhenUsed/>
    <w:rsid w:val="00D613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13F4"/>
  </w:style>
  <w:style w:type="character" w:styleId="PageNumber">
    <w:name w:val="page number"/>
    <w:basedOn w:val="DefaultParagraphFont"/>
    <w:uiPriority w:val="99"/>
    <w:semiHidden/>
    <w:unhideWhenUsed/>
    <w:rsid w:val="00D61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fontTable" Target="fontTable.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F9C8F-90FC-AC40-9E57-81E540608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4781</Words>
  <Characters>27257</Characters>
  <Application>Microsoft Macintosh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OeRC</Company>
  <LinksUpToDate>false</LinksUpToDate>
  <CharactersWithSpaces>31975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Hans-Rainer Kloeckner</cp:lastModifiedBy>
  <cp:revision>3</cp:revision>
  <cp:lastPrinted>2012-07-02T09:08:00Z</cp:lastPrinted>
  <dcterms:created xsi:type="dcterms:W3CDTF">2012-07-02T09:08:00Z</dcterms:created>
  <dcterms:modified xsi:type="dcterms:W3CDTF">2012-07-02T09:08:00Z</dcterms:modified>
</cp:coreProperties>
</file>